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74A" w:rsidRPr="0057604F" w:rsidRDefault="002D574A" w:rsidP="002D574A">
      <w:pPr>
        <w:rPr>
          <w:rFonts w:cs="Times New Roman"/>
        </w:rPr>
      </w:pPr>
      <w:bookmarkStart w:id="0" w:name="BKM_581A2E63_9B56_472e_8278_92BF66344DC1"/>
      <w:bookmarkStart w:id="1" w:name="_GoBack"/>
      <w:bookmarkEnd w:id="1"/>
      <w:r>
        <w:rPr>
          <w:noProof/>
          <w:lang w:eastAsia="en-GB"/>
        </w:rPr>
        <w:drawing>
          <wp:anchor distT="0" distB="0" distL="114300" distR="114300" simplePos="0" relativeHeight="251675648" behindDoc="0" locked="0" layoutInCell="1" allowOverlap="1">
            <wp:simplePos x="0" y="0"/>
            <wp:positionH relativeFrom="column">
              <wp:posOffset>2748280</wp:posOffset>
            </wp:positionH>
            <wp:positionV relativeFrom="paragraph">
              <wp:posOffset>43180</wp:posOffset>
            </wp:positionV>
            <wp:extent cx="3157220" cy="509270"/>
            <wp:effectExtent l="19050" t="0" r="5080" b="0"/>
            <wp:wrapNone/>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3157220" cy="509270"/>
                    </a:xfrm>
                    <a:prstGeom prst="rect">
                      <a:avLst/>
                    </a:prstGeom>
                    <a:noFill/>
                  </pic:spPr>
                </pic:pic>
              </a:graphicData>
            </a:graphic>
          </wp:anchor>
        </w:drawing>
      </w:r>
    </w:p>
    <w:p w:rsidR="002D574A" w:rsidRPr="0057604F" w:rsidRDefault="002D574A" w:rsidP="002D574A">
      <w:pPr>
        <w:rPr>
          <w:rFonts w:cs="Times New Roman"/>
        </w:rPr>
      </w:pPr>
    </w:p>
    <w:p w:rsidR="002D574A" w:rsidRPr="0057604F" w:rsidRDefault="007B0B61" w:rsidP="002D574A">
      <w:pPr>
        <w:rPr>
          <w:rFonts w:cs="Times New Roman"/>
        </w:rPr>
      </w:pPr>
      <w:r>
        <w:rPr>
          <w:rFonts w:cs="Arial"/>
          <w:noProof/>
          <w:lang w:eastAsia="en-GB"/>
        </w:rPr>
        <mc:AlternateContent>
          <mc:Choice Requires="wps">
            <w:drawing>
              <wp:anchor distT="0" distB="0" distL="114300" distR="114300" simplePos="0" relativeHeight="251674624" behindDoc="0" locked="0" layoutInCell="1" allowOverlap="1">
                <wp:simplePos x="0" y="0"/>
                <wp:positionH relativeFrom="column">
                  <wp:posOffset>194310</wp:posOffset>
                </wp:positionH>
                <wp:positionV relativeFrom="paragraph">
                  <wp:posOffset>1748790</wp:posOffset>
                </wp:positionV>
                <wp:extent cx="5335270" cy="2965450"/>
                <wp:effectExtent l="0" t="0" r="0" b="6350"/>
                <wp:wrapNone/>
                <wp:docPr id="24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5270" cy="296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D51" w:rsidRPr="002D574A" w:rsidRDefault="00C00D51" w:rsidP="002D574A">
                            <w:pPr>
                              <w:rPr>
                                <w:b/>
                                <w:bCs/>
                                <w:color w:val="FFC000"/>
                                <w:sz w:val="56"/>
                                <w:szCs w:val="56"/>
                              </w:rPr>
                            </w:pPr>
                            <w:r w:rsidRPr="002D574A">
                              <w:rPr>
                                <w:b/>
                                <w:bCs/>
                                <w:color w:val="FFC000"/>
                                <w:sz w:val="56"/>
                                <w:szCs w:val="56"/>
                              </w:rPr>
                              <w:t>Patient’s Guide to</w:t>
                            </w:r>
                          </w:p>
                          <w:p w:rsidR="00C00D51" w:rsidRPr="00F75731" w:rsidRDefault="00C00D51" w:rsidP="002D574A">
                            <w:pPr>
                              <w:rPr>
                                <w:rFonts w:cs="Times New Roman"/>
                                <w:b/>
                                <w:bCs/>
                                <w:color w:val="F79646"/>
                                <w:sz w:val="40"/>
                                <w:szCs w:val="40"/>
                              </w:rPr>
                            </w:pPr>
                            <w:r>
                              <w:rPr>
                                <w:b/>
                                <w:bCs/>
                                <w:color w:val="808080"/>
                                <w:sz w:val="56"/>
                                <w:szCs w:val="56"/>
                              </w:rPr>
                              <w:t>The Waiting Room</w:t>
                            </w:r>
                          </w:p>
                          <w:p w:rsidR="00C00D51" w:rsidRPr="00A36B05" w:rsidRDefault="00C00D51" w:rsidP="002D574A">
                            <w:pPr>
                              <w:rPr>
                                <w:rFonts w:cs="Times New Roman"/>
                                <w:b/>
                                <w:bCs/>
                                <w:color w:val="BFBFBF" w:themeColor="background1" w:themeShade="BF"/>
                                <w:sz w:val="28"/>
                                <w:szCs w:val="28"/>
                              </w:rPr>
                            </w:pPr>
                            <w:r w:rsidRPr="00B12547">
                              <w:rPr>
                                <w:b/>
                                <w:bCs/>
                                <w:color w:val="BFBFBF" w:themeColor="background1" w:themeShade="BF"/>
                                <w:sz w:val="28"/>
                                <w:szCs w:val="28"/>
                              </w:rPr>
                              <w:t xml:space="preserve">Version </w:t>
                            </w:r>
                            <w:r w:rsidR="00594955">
                              <w:rPr>
                                <w:b/>
                                <w:bCs/>
                                <w:color w:val="BFBFBF" w:themeColor="background1" w:themeShade="BF"/>
                                <w:sz w:val="28"/>
                                <w:szCs w:val="28"/>
                              </w:rPr>
                              <w:t>1.1</w:t>
                            </w:r>
                          </w:p>
                          <w:p w:rsidR="00C00D51" w:rsidRPr="00A36B05" w:rsidRDefault="00C00D51" w:rsidP="002D574A">
                            <w:pPr>
                              <w:rPr>
                                <w:rFonts w:cs="Times New Roman"/>
                                <w:b/>
                                <w:bCs/>
                                <w:color w:val="BFBFBF" w:themeColor="background1" w:themeShade="BF"/>
                                <w:sz w:val="28"/>
                                <w:szCs w:val="28"/>
                              </w:rPr>
                            </w:pPr>
                            <w:r w:rsidRPr="00B12547">
                              <w:rPr>
                                <w:b/>
                                <w:bCs/>
                                <w:color w:val="BFBFBF" w:themeColor="background1" w:themeShade="BF"/>
                                <w:sz w:val="28"/>
                                <w:szCs w:val="28"/>
                              </w:rPr>
                              <w:t xml:space="preserve">Date: </w:t>
                            </w:r>
                            <w:r w:rsidR="0065109F">
                              <w:rPr>
                                <w:b/>
                                <w:color w:val="BFBFBF" w:themeColor="background1" w:themeShade="BF"/>
                                <w:sz w:val="28"/>
                                <w:szCs w:val="28"/>
                              </w:rPr>
                              <w:fldChar w:fldCharType="begin"/>
                            </w:r>
                            <w:r>
                              <w:rPr>
                                <w:b/>
                                <w:color w:val="BFBFBF" w:themeColor="background1" w:themeShade="BF"/>
                                <w:sz w:val="28"/>
                                <w:szCs w:val="28"/>
                              </w:rPr>
                              <w:instrText xml:space="preserve"> DATE  \@ "d-MMM-yy"  \* MERGEFORMAT </w:instrText>
                            </w:r>
                            <w:r w:rsidR="0065109F">
                              <w:rPr>
                                <w:b/>
                                <w:color w:val="BFBFBF" w:themeColor="background1" w:themeShade="BF"/>
                                <w:sz w:val="28"/>
                                <w:szCs w:val="28"/>
                              </w:rPr>
                              <w:fldChar w:fldCharType="separate"/>
                            </w:r>
                            <w:r w:rsidR="007B0B61">
                              <w:rPr>
                                <w:b/>
                                <w:noProof/>
                                <w:color w:val="BFBFBF" w:themeColor="background1" w:themeShade="BF"/>
                                <w:sz w:val="28"/>
                                <w:szCs w:val="28"/>
                              </w:rPr>
                              <w:t>5-Jul-16</w:t>
                            </w:r>
                            <w:r w:rsidR="0065109F">
                              <w:rPr>
                                <w:b/>
                                <w:color w:val="BFBFBF" w:themeColor="background1" w:themeShade="BF"/>
                                <w:sz w:val="28"/>
                                <w:szCs w:val="28"/>
                              </w:rPr>
                              <w:fldChar w:fldCharType="end"/>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5.3pt;margin-top:137.7pt;width:420.1pt;height:2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" filled="f" stroked="f">
                <v:textbox>
                  <w:txbxContent>
                    <w:p w:rsidR="00C00D51" w:rsidRPr="002D574A" w:rsidRDefault="00C00D51" w:rsidP="002D574A">
                      <w:pPr>
                        <w:rPr>
                          <w:b/>
                          <w:bCs/>
                          <w:color w:val="FFC000"/>
                          <w:sz w:val="56"/>
                          <w:szCs w:val="56"/>
                        </w:rPr>
                      </w:pPr>
                      <w:r w:rsidRPr="002D574A">
                        <w:rPr>
                          <w:b/>
                          <w:bCs/>
                          <w:color w:val="FFC000"/>
                          <w:sz w:val="56"/>
                          <w:szCs w:val="56"/>
                        </w:rPr>
                        <w:t>Patient’s Guide to</w:t>
                      </w:r>
                    </w:p>
                    <w:p w:rsidR="00C00D51" w:rsidRPr="00F75731" w:rsidRDefault="00C00D51" w:rsidP="002D574A">
                      <w:pPr>
                        <w:rPr>
                          <w:rFonts w:cs="Times New Roman"/>
                          <w:b/>
                          <w:bCs/>
                          <w:color w:val="F79646"/>
                          <w:sz w:val="40"/>
                          <w:szCs w:val="40"/>
                        </w:rPr>
                      </w:pPr>
                      <w:r>
                        <w:rPr>
                          <w:b/>
                          <w:bCs/>
                          <w:color w:val="808080"/>
                          <w:sz w:val="56"/>
                          <w:szCs w:val="56"/>
                        </w:rPr>
                        <w:t>The Waiting Room</w:t>
                      </w:r>
                    </w:p>
                    <w:p w:rsidR="00C00D51" w:rsidRPr="00A36B05" w:rsidRDefault="00C00D51" w:rsidP="002D574A">
                      <w:pPr>
                        <w:rPr>
                          <w:rFonts w:cs="Times New Roman"/>
                          <w:b/>
                          <w:bCs/>
                          <w:color w:val="BFBFBF" w:themeColor="background1" w:themeShade="BF"/>
                          <w:sz w:val="28"/>
                          <w:szCs w:val="28"/>
                        </w:rPr>
                      </w:pPr>
                      <w:r w:rsidRPr="00B12547">
                        <w:rPr>
                          <w:b/>
                          <w:bCs/>
                          <w:color w:val="BFBFBF" w:themeColor="background1" w:themeShade="BF"/>
                          <w:sz w:val="28"/>
                          <w:szCs w:val="28"/>
                        </w:rPr>
                        <w:t xml:space="preserve">Version </w:t>
                      </w:r>
                      <w:r w:rsidR="00594955">
                        <w:rPr>
                          <w:b/>
                          <w:bCs/>
                          <w:color w:val="BFBFBF" w:themeColor="background1" w:themeShade="BF"/>
                          <w:sz w:val="28"/>
                          <w:szCs w:val="28"/>
                        </w:rPr>
                        <w:t>1.1</w:t>
                      </w:r>
                    </w:p>
                    <w:p w:rsidR="00C00D51" w:rsidRPr="00A36B05" w:rsidRDefault="00C00D51" w:rsidP="002D574A">
                      <w:pPr>
                        <w:rPr>
                          <w:rFonts w:cs="Times New Roman"/>
                          <w:b/>
                          <w:bCs/>
                          <w:color w:val="BFBFBF" w:themeColor="background1" w:themeShade="BF"/>
                          <w:sz w:val="28"/>
                          <w:szCs w:val="28"/>
                        </w:rPr>
                      </w:pPr>
                      <w:r w:rsidRPr="00B12547">
                        <w:rPr>
                          <w:b/>
                          <w:bCs/>
                          <w:color w:val="BFBFBF" w:themeColor="background1" w:themeShade="BF"/>
                          <w:sz w:val="28"/>
                          <w:szCs w:val="28"/>
                        </w:rPr>
                        <w:t xml:space="preserve">Date: </w:t>
                      </w:r>
                      <w:r w:rsidR="0065109F">
                        <w:rPr>
                          <w:b/>
                          <w:color w:val="BFBFBF" w:themeColor="background1" w:themeShade="BF"/>
                          <w:sz w:val="28"/>
                          <w:szCs w:val="28"/>
                        </w:rPr>
                        <w:fldChar w:fldCharType="begin"/>
                      </w:r>
                      <w:r>
                        <w:rPr>
                          <w:b/>
                          <w:color w:val="BFBFBF" w:themeColor="background1" w:themeShade="BF"/>
                          <w:sz w:val="28"/>
                          <w:szCs w:val="28"/>
                        </w:rPr>
                        <w:instrText xml:space="preserve"> DATE  \@ "d-MMM-yy"  \* MERGEFORMAT </w:instrText>
                      </w:r>
                      <w:r w:rsidR="0065109F">
                        <w:rPr>
                          <w:b/>
                          <w:color w:val="BFBFBF" w:themeColor="background1" w:themeShade="BF"/>
                          <w:sz w:val="28"/>
                          <w:szCs w:val="28"/>
                        </w:rPr>
                        <w:fldChar w:fldCharType="separate"/>
                      </w:r>
                      <w:r w:rsidR="007B0B61">
                        <w:rPr>
                          <w:b/>
                          <w:noProof/>
                          <w:color w:val="BFBFBF" w:themeColor="background1" w:themeShade="BF"/>
                          <w:sz w:val="28"/>
                          <w:szCs w:val="28"/>
                        </w:rPr>
                        <w:t>5-Jul-16</w:t>
                      </w:r>
                      <w:r w:rsidR="0065109F">
                        <w:rPr>
                          <w:b/>
                          <w:color w:val="BFBFBF" w:themeColor="background1" w:themeShade="BF"/>
                          <w:sz w:val="28"/>
                          <w:szCs w:val="28"/>
                        </w:rPr>
                        <w:fldChar w:fldCharType="end"/>
                      </w:r>
                    </w:p>
                  </w:txbxContent>
                </v:textbox>
              </v:rect>
            </w:pict>
          </mc:Fallback>
        </mc:AlternateContent>
      </w:r>
      <w:r>
        <w:rPr>
          <w:rFonts w:cs="Arial"/>
          <w:noProof/>
          <w:lang w:eastAsia="en-GB"/>
        </w:rPr>
        <mc:AlternateContent>
          <mc:Choice Requires="wpg">
            <w:drawing>
              <wp:anchor distT="0" distB="0" distL="114300" distR="114300" simplePos="0" relativeHeight="251676672" behindDoc="0" locked="0" layoutInCell="1" allowOverlap="1">
                <wp:simplePos x="0" y="0"/>
                <wp:positionH relativeFrom="column">
                  <wp:posOffset>-1144270</wp:posOffset>
                </wp:positionH>
                <wp:positionV relativeFrom="paragraph">
                  <wp:posOffset>4916170</wp:posOffset>
                </wp:positionV>
                <wp:extent cx="7390130" cy="2842895"/>
                <wp:effectExtent l="0" t="0" r="1270" b="0"/>
                <wp:wrapNone/>
                <wp:docPr id="1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0130" cy="2842895"/>
                          <a:chOff x="-6" y="3399"/>
                          <a:chExt cx="12197" cy="4253"/>
                        </a:xfrm>
                      </wpg:grpSpPr>
                      <wpg:grpSp>
                        <wpg:cNvPr id="15" name="Group 5"/>
                        <wpg:cNvGrpSpPr>
                          <a:grpSpLocks/>
                        </wpg:cNvGrpSpPr>
                        <wpg:grpSpPr bwMode="auto">
                          <a:xfrm>
                            <a:off x="-6" y="3717"/>
                            <a:ext cx="12189" cy="3550"/>
                            <a:chOff x="18" y="7468"/>
                            <a:chExt cx="12189" cy="3550"/>
                          </a:xfrm>
                        </wpg:grpSpPr>
                        <wps:wsp>
                          <wps:cNvPr id="16"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A7BFD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90.1pt;margin-top:387.1pt;width:581.9pt;height:223.85pt;z-index:251676672"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">
                <v:group id="Group 5" o:spid="_x0000_s102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6" o:spid="_x0000_s102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InL8A&#10;AADbAAAADwAAAGRycy9kb3ducmV2LnhtbERP22oCMRB9F/oPYYS+adZCF1mNIkKhYh+8fcCwme4u&#10;TSZLMur6902h4NscznWW68E7daOYusAGZtMCFHEdbMeNgcv5YzIHlQTZogtMBh6UYL16GS2xsuHO&#10;R7qdpFE5hFOFBlqRvtI61S15TNPQE2fuO0SPkmFstI14z+He6beiKLXHjnNDiz1tW6p/TldvQNye&#10;j/V8976/FjP3dYi2K7dizOt42CxACQ3yFP+7P22eX8LfL/kAv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FsicvwAAANsAAAAPAAAAAAAAAAAAAAAAAJgCAABkcnMvZG93bnJl&#10;di54bWxQSwUGAAAAAAQABAD1AAAAhAMAAAAA&#10;" path="m,l17,2863,7132,2578r,-2378l,xe" fillcolor="#a7bfde" stroked="f">
                    <v:fill opacity="32896f"/>
                    <v:path arrowok="t" o:connecttype="custom" o:connectlocs="0,0;17,2863;7132,2578;7132,200;0,0" o:connectangles="0,0,0,0,0"/>
                  </v:shape>
                  <v:shape id="Freeform 7" o:spid="_x0000_s102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hEsQA&#10;AADaAAAADwAAAGRycy9kb3ducmV2LnhtbESPQWsCMRSE70L/Q3hCL6JZa6myNYqIxXpqtQWvj83r&#10;Zu3mZU1S3frrjVDocZiZb5jpvLW1OJEPlWMFw0EGgrhwuuJSwefHS38CIkRkjbVjUvBLAeazu84U&#10;c+3OvKXTLpYiQTjkqMDE2ORShsKQxTBwDXHyvpy3GJP0pdQezwlua/mQZU/SYsVpwWBDS0PF9+7H&#10;Kni/bP1i1Bz9Bc1j+XbY7Hvj1Vqp+267eAYRqY3/4b/2q1YwgtuVdA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oRLEAAAA2gAAAA8AAAAAAAAAAAAAAAAAmAIAAGRycy9k&#10;b3ducmV2LnhtbFBLBQYAAAAABAAEAPUAAACJAwAAAAA=&#10;" path="m,569l,2930r3466,620l3466,,,569xe" fillcolor="#d3dfee" stroked="f">
                    <v:fill opacity="32896f"/>
                    <v:path arrowok="t" o:connecttype="custom" o:connectlocs="0,569;0,2930;3466,3550;3466,0;0,569" o:connectangles="0,0,0,0,0"/>
                  </v:shape>
                  <v:shape id="Freeform 8" o:spid="_x0000_s103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Q7FMQA&#10;AADbAAAADwAAAGRycy9kb3ducmV2LnhtbESPS2/CMBCE75X4D9YicStOLURRikE8hIqqXnjdV/E2&#10;CY3XUWwg/ffdQ6XedjWzM9/Ol71v1J26WAe28DLOQBEXwdVcWjifds8zUDEhO2wCk4UfirBcDJ7m&#10;mLvw4APdj6lUEsIxRwtVSm2udSwq8hjHoSUW7St0HpOsXaldhw8J9402WTbVHmuWhgpb2lRUfB9v&#10;3sLraTvZrtyHWb9zupriYq6XT2PtaNiv3kAl6tO/+e967wRf6OUXGU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UOxTEAAAA2wAAAA8AAAAAAAAAAAAAAAAAmAIAAGRycy9k&#10;b3ducmV2LnhtbFBLBQYAAAAABAAEAPUAAACJAwAAAAA=&#10;" path="m,l,3550,1591,2746r,-2009l,xe" fillcolor="#a7bfde" stroked="f">
                    <v:fill opacity="32896f"/>
                    <v:path arrowok="t" o:connecttype="custom" o:connectlocs="0,0;0,3550;1591,2746;1591,737;0,0" o:connectangles="0,0,0,0,0"/>
                  </v:shape>
                </v:group>
                <v:shape id="Freeform 9" o:spid="_x0000_s103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yasEA&#10;AADbAAAADwAAAGRycy9kb3ducmV2LnhtbERPPWvDMBDdA/0P4grdYskpNMGNYoIhbYcusZP9sK62&#10;iXUyluo4+fVVodDtHu/ztvlsezHR6DvHGtJEgSCunem40XCqDssNCB+QDfaOScONPOS7h8UWM+Ou&#10;fKSpDI2IIewz1NCGMGRS+roliz5xA3HkvtxoMUQ4NtKMeI3htpcrpV6kxY5jQ4sDFS3Vl/LbajhO&#10;xfP5rVJ0q8y6f19/lup+L7R+epz3ryACzeFf/Of+MHF+Cr+/xA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3smrBAAAA2wAAAA8AAAAAAAAAAAAAAAAAmAIAAGRycy9kb3du&#10;cmV2LnhtbFBLBQYAAAAABAAEAPUAAACGAwAAAAA=&#10;" path="m1,251l,2662r4120,251l4120,,1,251xe" fillcolor="#d8d8d8" stroked="f">
                  <v:path arrowok="t" o:connecttype="custom" o:connectlocs="1,251;0,2662;4120,2913;4120,0;1,251" o:connectangles="0,0,0,0,0"/>
                </v:shape>
                <v:shape id="Freeform 10" o:spid="_x0000_s103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d1sIA&#10;AADbAAAADwAAAGRycy9kb3ducmV2LnhtbERPTWsCMRC9C/0PYQq91WyFFlmNIlKll0JdRfQ2uxmz&#10;i5vJkqS67a9vhIK3ebzPmc5724oL+dA4VvAyzEAQV043bBTstqvnMYgQkTW2jknBDwWYzx4GU8y1&#10;u/KGLkU0IoVwyFFBHWOXSxmqmiyGoeuIE3dy3mJM0BupPV5TuG3lKMvepMWGU0ONHS1rqs7Ft1Ww&#10;l1+vxWFjPl15LLPSv+9b87tW6umxX0xAROrjXfzv/tBp/ghuv6Q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p3WwgAAANsAAAAPAAAAAAAAAAAAAAAAAJgCAABkcnMvZG93&#10;bnJldi54bWxQSwUGAAAAAAQABAD1AAAAhwMAAAAA&#10;" path="m,l,4236,3985,3349r,-2428l,xe" fillcolor="#bfbfbf" stroked="f">
                  <v:path arrowok="t" o:connecttype="custom" o:connectlocs="0,0;0,4236;3985,3349;3985,921;0,0" o:connectangles="0,0,0,0,0"/>
                </v:shape>
                <v:shape id="Freeform 11" o:spid="_x0000_s103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8QA&#10;AADaAAAADwAAAGRycy9kb3ducmV2LnhtbESPQWvCQBSE7wX/w/IEL0U3lVJCdBUxtPRQ0KaC12f2&#10;mQSzb8Pu1sR/3xUKHoeZ+YZZrgfTiis531hW8DJLQBCXVjdcKTj8vE9TED4ga2wtk4IbeVivRk9L&#10;zLTt+ZuuRahEhLDPUEEdQpdJ6cuaDPqZ7Yijd7bOYIjSVVI77CPctHKeJG/SYMNxocaOtjWVl+LX&#10;KCjyY/F88/tdnqf77uPkvramT5WajIfNAkSgITzC/+1PreAV7lfiD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v42fEAAAA2gAAAA8AAAAAAAAAAAAAAAAAmAIAAGRycy9k&#10;b3ducmV2LnhtbFBLBQYAAAAABAAEAPUAAACJAwAAAAA=&#10;" path="m4086,r-2,4253l,3198,,1072,4086,xe" fillcolor="#d8d8d8" stroked="f">
                  <v:path arrowok="t" o:connecttype="custom" o:connectlocs="4086,0;4084,4253;0,3198;0,1072;4086,0" o:connectangles="0,0,0,0,0"/>
                </v:shape>
                <v:shape id="Freeform 12" o:spid="_x0000_s103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WX74A&#10;AADbAAAADwAAAGRycy9kb3ducmV2LnhtbERPTYvCMBC9L/gfwgje1tQKy1KNooKoR7vqeWjGpthM&#10;ahNt/febg+Dx8b7ny97W4kmtrxwrmIwTEMSF0xWXCk5/2+9fED4ga6wdk4IXeVguBl9zzLTr+EjP&#10;PJQihrDPUIEJocmk9IUhi37sGuLIXV1rMUTYllK32MVwW8s0SX6kxYpjg8GGNoaKW/6wCs7dUepQ&#10;3w+XXT5Jp9VlnRZ3o9Ro2K9mIAL14SN+u/dawTSuj1/iD5C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Vr1l++AAAA2wAAAA8AAAAAAAAAAAAAAAAAmAIAAGRycy9kb3ducmV2&#10;LnhtbFBLBQYAAAAABAAEAPUAAACDAwAAAAA=&#10;" path="m,921l2060,r16,3851l,2981,,921xe" fillcolor="#d3dfee" stroked="f">
                  <v:fill opacity="46003f"/>
                  <v:path arrowok="t" o:connecttype="custom" o:connectlocs="0,921;2060,0;2076,3851;0,2981;0,921" o:connectangles="0,0,0,0,0"/>
                </v:shape>
                <v:shape id="Freeform 13" o:spid="_x0000_s103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vUcQA&#10;AADbAAAADwAAAGRycy9kb3ducmV2LnhtbESPzWrDMBCE74W+g9hCbo1sJ5TgRjGtSSG3kB8ovS3W&#10;xja1Vo6kOvbbR4VCj8PMN8Osi9F0YiDnW8sK0nkCgriyuuVawfn08bwC4QOyxs4yKZjIQ7F5fFhj&#10;ru2NDzQcQy1iCfscFTQh9LmUvmrIoJ/bnjh6F+sMhihdLbXDWyw3ncyS5EUabDkuNNhT2VD1ffwx&#10;ChZun20Pn1eP9rIqz+/DtPzqJ6VmT+PbK4hAY/gP/9E7HbkUfr/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L71HEAAAA2wAAAA8AAAAAAAAAAAAAAAAAmAIAAGRycy9k&#10;b3ducmV2LnhtbFBLBQYAAAAABAAEAPUAAACJAwAAAAA=&#10;" path="m,l17,3835,6011,2629r,-1390l,xe" fillcolor="#a7bfde" stroked="f">
                  <v:fill opacity="46003f"/>
                  <v:path arrowok="t" o:connecttype="custom" o:connectlocs="0,0;17,3835;6011,2629;6011,1239;0,0" o:connectangles="0,0,0,0,0"/>
                </v:shape>
                <v:shape id="Freeform 14" o:spid="_x0000_s103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bAsYA&#10;AADcAAAADwAAAGRycy9kb3ducmV2LnhtbESPT0vDQBTE74V+h+UJvbUbW/wXuwkSrBT0oLXi9Zl9&#10;7oZm34bsmsZv7wqFHoeZ+Q2zLkfXioH60HhWcLnIQBDXXjdsFOzfN/NbECEia2w9k4JfClAW08ka&#10;c+2P/EbDLhqRIBxyVGBj7HIpQ23JYVj4jjh53753GJPsjdQ9HhPctXKZZdfSYcNpwWJHlaX6sPtx&#10;Cp5er6qVGT633bNv7MfLzd58VY9KzS7Gh3sQkcZ4Dp/aW61gubqD/zPpCM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PbAsYAAADcAAAADwAAAAAAAAAAAAAAAACYAgAAZHJz&#10;L2Rvd25yZXYueG1sUEsFBgAAAAAEAAQA9QAAAIsDAAAAAA==&#10;" path="m,1038l,2411,4102,3432,4102,,,1038xe" fillcolor="#d3dfee" stroked="f">
                  <v:fill opacity="46003f"/>
                  <v:path arrowok="t" o:connecttype="custom" o:connectlocs="0,1038;0,2411;4102,3432;4102,0;0,1038" o:connectangles="0,0,0,0,0"/>
                </v:shape>
              </v:group>
            </w:pict>
          </mc:Fallback>
        </mc:AlternateContent>
      </w:r>
      <w:r w:rsidR="002D574A" w:rsidRPr="0057604F">
        <w:rPr>
          <w:rFonts w:cs="Times New Roman"/>
        </w:rPr>
        <w:br w:type="page"/>
      </w:r>
    </w:p>
    <w:p w:rsidR="002D574A" w:rsidRDefault="002D574A" w:rsidP="002D574A">
      <w:pPr>
        <w:rPr>
          <w:b/>
          <w:bCs/>
          <w:sz w:val="24"/>
          <w:szCs w:val="24"/>
        </w:rPr>
      </w:pPr>
      <w:r w:rsidRPr="00C6393C">
        <w:rPr>
          <w:b/>
          <w:bCs/>
          <w:sz w:val="24"/>
          <w:szCs w:val="24"/>
        </w:rPr>
        <w:lastRenderedPageBreak/>
        <w:t>Contents</w:t>
      </w:r>
    </w:p>
    <w:p w:rsidR="00FA553D" w:rsidRDefault="0065109F">
      <w:pPr>
        <w:pStyle w:val="TOC1"/>
        <w:tabs>
          <w:tab w:val="right" w:leader="dot" w:pos="10456"/>
        </w:tabs>
        <w:rPr>
          <w:rFonts w:eastAsiaTheme="minorEastAsia"/>
          <w:noProof/>
          <w:lang w:eastAsia="en-GB"/>
        </w:rPr>
      </w:pPr>
      <w:r>
        <w:rPr>
          <w:b/>
          <w:bCs/>
          <w:sz w:val="24"/>
          <w:szCs w:val="24"/>
        </w:rPr>
        <w:fldChar w:fldCharType="begin"/>
      </w:r>
      <w:r w:rsidR="00C00D51">
        <w:rPr>
          <w:b/>
          <w:bCs/>
          <w:sz w:val="24"/>
          <w:szCs w:val="24"/>
        </w:rPr>
        <w:instrText xml:space="preserve"> TOC  \* MERGEFORMAT </w:instrText>
      </w:r>
      <w:r>
        <w:rPr>
          <w:b/>
          <w:bCs/>
          <w:sz w:val="24"/>
          <w:szCs w:val="24"/>
        </w:rPr>
        <w:fldChar w:fldCharType="separate"/>
      </w:r>
      <w:r w:rsidR="00FA553D">
        <w:rPr>
          <w:noProof/>
        </w:rPr>
        <w:t>Registering for The Waiting Room with your practice</w:t>
      </w:r>
      <w:r w:rsidR="00FA553D">
        <w:rPr>
          <w:noProof/>
        </w:rPr>
        <w:tab/>
      </w:r>
      <w:r>
        <w:rPr>
          <w:noProof/>
        </w:rPr>
        <w:fldChar w:fldCharType="begin"/>
      </w:r>
      <w:r w:rsidR="00FA553D">
        <w:rPr>
          <w:noProof/>
        </w:rPr>
        <w:instrText xml:space="preserve"> PAGEREF _Toc437249469 \h </w:instrText>
      </w:r>
      <w:r>
        <w:rPr>
          <w:noProof/>
        </w:rPr>
      </w:r>
      <w:r>
        <w:rPr>
          <w:noProof/>
        </w:rPr>
        <w:fldChar w:fldCharType="separate"/>
      </w:r>
      <w:r w:rsidR="00FA553D">
        <w:rPr>
          <w:noProof/>
        </w:rPr>
        <w:t>3</w:t>
      </w:r>
      <w:r>
        <w:rPr>
          <w:noProof/>
        </w:rPr>
        <w:fldChar w:fldCharType="end"/>
      </w:r>
    </w:p>
    <w:p w:rsidR="00FA553D" w:rsidRDefault="00FA553D">
      <w:pPr>
        <w:pStyle w:val="TOC2"/>
        <w:tabs>
          <w:tab w:val="right" w:leader="dot" w:pos="10456"/>
        </w:tabs>
        <w:rPr>
          <w:rFonts w:eastAsiaTheme="minorEastAsia"/>
          <w:noProof/>
          <w:lang w:eastAsia="en-GB"/>
        </w:rPr>
      </w:pPr>
      <w:r>
        <w:rPr>
          <w:noProof/>
        </w:rPr>
        <w:t>Account Details</w:t>
      </w:r>
      <w:r>
        <w:rPr>
          <w:noProof/>
        </w:rPr>
        <w:tab/>
      </w:r>
      <w:r w:rsidR="0065109F">
        <w:rPr>
          <w:noProof/>
        </w:rPr>
        <w:fldChar w:fldCharType="begin"/>
      </w:r>
      <w:r>
        <w:rPr>
          <w:noProof/>
        </w:rPr>
        <w:instrText xml:space="preserve"> PAGEREF _Toc437249470 \h </w:instrText>
      </w:r>
      <w:r w:rsidR="0065109F">
        <w:rPr>
          <w:noProof/>
        </w:rPr>
      </w:r>
      <w:r w:rsidR="0065109F">
        <w:rPr>
          <w:noProof/>
        </w:rPr>
        <w:fldChar w:fldCharType="separate"/>
      </w:r>
      <w:r>
        <w:rPr>
          <w:noProof/>
        </w:rPr>
        <w:t>4</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Creating an account at TWR</w:t>
      </w:r>
      <w:r>
        <w:rPr>
          <w:noProof/>
        </w:rPr>
        <w:tab/>
      </w:r>
      <w:r w:rsidR="0065109F">
        <w:rPr>
          <w:noProof/>
        </w:rPr>
        <w:fldChar w:fldCharType="begin"/>
      </w:r>
      <w:r>
        <w:rPr>
          <w:noProof/>
        </w:rPr>
        <w:instrText xml:space="preserve"> PAGEREF _Toc437249471 \h </w:instrText>
      </w:r>
      <w:r w:rsidR="0065109F">
        <w:rPr>
          <w:noProof/>
        </w:rPr>
      </w:r>
      <w:r w:rsidR="0065109F">
        <w:rPr>
          <w:noProof/>
        </w:rPr>
        <w:fldChar w:fldCharType="separate"/>
      </w:r>
      <w:r>
        <w:rPr>
          <w:noProof/>
        </w:rPr>
        <w:t>4</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First visit to The Waiting Room</w:t>
      </w:r>
      <w:r>
        <w:rPr>
          <w:noProof/>
        </w:rPr>
        <w:tab/>
      </w:r>
      <w:r w:rsidR="0065109F">
        <w:rPr>
          <w:noProof/>
        </w:rPr>
        <w:fldChar w:fldCharType="begin"/>
      </w:r>
      <w:r>
        <w:rPr>
          <w:noProof/>
        </w:rPr>
        <w:instrText xml:space="preserve"> PAGEREF _Toc437249472 \h </w:instrText>
      </w:r>
      <w:r w:rsidR="0065109F">
        <w:rPr>
          <w:noProof/>
        </w:rPr>
      </w:r>
      <w:r w:rsidR="0065109F">
        <w:rPr>
          <w:noProof/>
        </w:rPr>
        <w:fldChar w:fldCharType="separate"/>
      </w:r>
      <w:r>
        <w:rPr>
          <w:noProof/>
        </w:rPr>
        <w:t>4</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Subsequent visits to The Waiting Room</w:t>
      </w:r>
      <w:r>
        <w:rPr>
          <w:noProof/>
        </w:rPr>
        <w:tab/>
      </w:r>
      <w:r w:rsidR="0065109F">
        <w:rPr>
          <w:noProof/>
        </w:rPr>
        <w:fldChar w:fldCharType="begin"/>
      </w:r>
      <w:r>
        <w:rPr>
          <w:noProof/>
        </w:rPr>
        <w:instrText xml:space="preserve"> PAGEREF _Toc437249473 \h </w:instrText>
      </w:r>
      <w:r w:rsidR="0065109F">
        <w:rPr>
          <w:noProof/>
        </w:rPr>
      </w:r>
      <w:r w:rsidR="0065109F">
        <w:rPr>
          <w:noProof/>
        </w:rPr>
        <w:fldChar w:fldCharType="separate"/>
      </w:r>
      <w:r>
        <w:rPr>
          <w:noProof/>
        </w:rPr>
        <w:t>6</w:t>
      </w:r>
      <w:r w:rsidR="0065109F">
        <w:rPr>
          <w:noProof/>
        </w:rPr>
        <w:fldChar w:fldCharType="end"/>
      </w:r>
    </w:p>
    <w:p w:rsidR="00FA553D" w:rsidRDefault="00FA553D">
      <w:pPr>
        <w:pStyle w:val="TOC1"/>
        <w:tabs>
          <w:tab w:val="right" w:leader="dot" w:pos="10456"/>
        </w:tabs>
        <w:rPr>
          <w:rFonts w:eastAsiaTheme="minorEastAsia"/>
          <w:noProof/>
          <w:lang w:eastAsia="en-GB"/>
        </w:rPr>
      </w:pPr>
      <w:r>
        <w:rPr>
          <w:noProof/>
        </w:rPr>
        <w:t>Lost or forgotten Username/Password</w:t>
      </w:r>
      <w:r>
        <w:rPr>
          <w:noProof/>
        </w:rPr>
        <w:tab/>
      </w:r>
      <w:r w:rsidR="0065109F">
        <w:rPr>
          <w:noProof/>
        </w:rPr>
        <w:fldChar w:fldCharType="begin"/>
      </w:r>
      <w:r>
        <w:rPr>
          <w:noProof/>
        </w:rPr>
        <w:instrText xml:space="preserve"> PAGEREF _Toc437249474 \h </w:instrText>
      </w:r>
      <w:r w:rsidR="0065109F">
        <w:rPr>
          <w:noProof/>
        </w:rPr>
      </w:r>
      <w:r w:rsidR="0065109F">
        <w:rPr>
          <w:noProof/>
        </w:rPr>
        <w:fldChar w:fldCharType="separate"/>
      </w:r>
      <w:r>
        <w:rPr>
          <w:noProof/>
        </w:rPr>
        <w:t>6</w:t>
      </w:r>
      <w:r w:rsidR="0065109F">
        <w:rPr>
          <w:noProof/>
        </w:rPr>
        <w:fldChar w:fldCharType="end"/>
      </w:r>
    </w:p>
    <w:p w:rsidR="00FA553D" w:rsidRDefault="00FA553D">
      <w:pPr>
        <w:pStyle w:val="TOC1"/>
        <w:tabs>
          <w:tab w:val="right" w:leader="dot" w:pos="10456"/>
        </w:tabs>
        <w:rPr>
          <w:rFonts w:eastAsiaTheme="minorEastAsia"/>
          <w:noProof/>
          <w:lang w:eastAsia="en-GB"/>
        </w:rPr>
      </w:pPr>
      <w:r>
        <w:rPr>
          <w:noProof/>
        </w:rPr>
        <w:t>The Waiting Room  - Home page showing the appointments and prescriptions</w:t>
      </w:r>
      <w:r>
        <w:rPr>
          <w:noProof/>
        </w:rPr>
        <w:tab/>
      </w:r>
      <w:r w:rsidR="0065109F">
        <w:rPr>
          <w:noProof/>
        </w:rPr>
        <w:fldChar w:fldCharType="begin"/>
      </w:r>
      <w:r>
        <w:rPr>
          <w:noProof/>
        </w:rPr>
        <w:instrText xml:space="preserve"> PAGEREF _Toc437249475 \h </w:instrText>
      </w:r>
      <w:r w:rsidR="0065109F">
        <w:rPr>
          <w:noProof/>
        </w:rPr>
      </w:r>
      <w:r w:rsidR="0065109F">
        <w:rPr>
          <w:noProof/>
        </w:rPr>
        <w:fldChar w:fldCharType="separate"/>
      </w:r>
      <w:r>
        <w:rPr>
          <w:noProof/>
        </w:rPr>
        <w:t>7</w:t>
      </w:r>
      <w:r w:rsidR="0065109F">
        <w:rPr>
          <w:noProof/>
        </w:rPr>
        <w:fldChar w:fldCharType="end"/>
      </w:r>
    </w:p>
    <w:p w:rsidR="00FA553D" w:rsidRDefault="00FA553D">
      <w:pPr>
        <w:pStyle w:val="TOC1"/>
        <w:tabs>
          <w:tab w:val="right" w:leader="dot" w:pos="10456"/>
        </w:tabs>
        <w:rPr>
          <w:rFonts w:eastAsiaTheme="minorEastAsia"/>
          <w:noProof/>
          <w:lang w:eastAsia="en-GB"/>
        </w:rPr>
      </w:pPr>
      <w:r>
        <w:rPr>
          <w:noProof/>
        </w:rPr>
        <w:t>Appointments</w:t>
      </w:r>
      <w:r>
        <w:rPr>
          <w:noProof/>
        </w:rPr>
        <w:tab/>
      </w:r>
      <w:r w:rsidR="0065109F">
        <w:rPr>
          <w:noProof/>
        </w:rPr>
        <w:fldChar w:fldCharType="begin"/>
      </w:r>
      <w:r>
        <w:rPr>
          <w:noProof/>
        </w:rPr>
        <w:instrText xml:space="preserve"> PAGEREF _Toc437249476 \h </w:instrText>
      </w:r>
      <w:r w:rsidR="0065109F">
        <w:rPr>
          <w:noProof/>
        </w:rPr>
      </w:r>
      <w:r w:rsidR="0065109F">
        <w:rPr>
          <w:noProof/>
        </w:rPr>
        <w:fldChar w:fldCharType="separate"/>
      </w:r>
      <w:r>
        <w:rPr>
          <w:noProof/>
        </w:rPr>
        <w:t>8</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The Booking Screen</w:t>
      </w:r>
      <w:r>
        <w:rPr>
          <w:noProof/>
        </w:rPr>
        <w:tab/>
      </w:r>
      <w:r w:rsidR="0065109F">
        <w:rPr>
          <w:noProof/>
        </w:rPr>
        <w:fldChar w:fldCharType="begin"/>
      </w:r>
      <w:r>
        <w:rPr>
          <w:noProof/>
        </w:rPr>
        <w:instrText xml:space="preserve"> PAGEREF _Toc437249477 \h </w:instrText>
      </w:r>
      <w:r w:rsidR="0065109F">
        <w:rPr>
          <w:noProof/>
        </w:rPr>
      </w:r>
      <w:r w:rsidR="0065109F">
        <w:rPr>
          <w:noProof/>
        </w:rPr>
        <w:fldChar w:fldCharType="separate"/>
      </w:r>
      <w:r>
        <w:rPr>
          <w:noProof/>
        </w:rPr>
        <w:t>8</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Successful booking</w:t>
      </w:r>
      <w:r>
        <w:rPr>
          <w:noProof/>
        </w:rPr>
        <w:tab/>
      </w:r>
      <w:r w:rsidR="0065109F">
        <w:rPr>
          <w:noProof/>
        </w:rPr>
        <w:fldChar w:fldCharType="begin"/>
      </w:r>
      <w:r>
        <w:rPr>
          <w:noProof/>
        </w:rPr>
        <w:instrText xml:space="preserve"> PAGEREF _Toc437249478 \h </w:instrText>
      </w:r>
      <w:r w:rsidR="0065109F">
        <w:rPr>
          <w:noProof/>
        </w:rPr>
      </w:r>
      <w:r w:rsidR="0065109F">
        <w:rPr>
          <w:noProof/>
        </w:rPr>
        <w:fldChar w:fldCharType="separate"/>
      </w:r>
      <w:r>
        <w:rPr>
          <w:noProof/>
        </w:rPr>
        <w:t>9</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Cancellation</w:t>
      </w:r>
      <w:r>
        <w:rPr>
          <w:noProof/>
        </w:rPr>
        <w:tab/>
      </w:r>
      <w:r w:rsidR="0065109F">
        <w:rPr>
          <w:noProof/>
        </w:rPr>
        <w:fldChar w:fldCharType="begin"/>
      </w:r>
      <w:r>
        <w:rPr>
          <w:noProof/>
        </w:rPr>
        <w:instrText xml:space="preserve"> PAGEREF _Toc437249479 \h </w:instrText>
      </w:r>
      <w:r w:rsidR="0065109F">
        <w:rPr>
          <w:noProof/>
        </w:rPr>
      </w:r>
      <w:r w:rsidR="0065109F">
        <w:rPr>
          <w:noProof/>
        </w:rPr>
        <w:fldChar w:fldCharType="separate"/>
      </w:r>
      <w:r>
        <w:rPr>
          <w:noProof/>
        </w:rPr>
        <w:t>9</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Appointment Cancel screen</w:t>
      </w:r>
      <w:r>
        <w:rPr>
          <w:noProof/>
        </w:rPr>
        <w:tab/>
      </w:r>
      <w:r w:rsidR="0065109F">
        <w:rPr>
          <w:noProof/>
        </w:rPr>
        <w:fldChar w:fldCharType="begin"/>
      </w:r>
      <w:r>
        <w:rPr>
          <w:noProof/>
        </w:rPr>
        <w:instrText xml:space="preserve"> PAGEREF _Toc437249480 \h </w:instrText>
      </w:r>
      <w:r w:rsidR="0065109F">
        <w:rPr>
          <w:noProof/>
        </w:rPr>
      </w:r>
      <w:r w:rsidR="0065109F">
        <w:rPr>
          <w:noProof/>
        </w:rPr>
        <w:fldChar w:fldCharType="separate"/>
      </w:r>
      <w:r>
        <w:rPr>
          <w:noProof/>
        </w:rPr>
        <w:t>9</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Appointment Diary</w:t>
      </w:r>
      <w:r>
        <w:rPr>
          <w:noProof/>
        </w:rPr>
        <w:tab/>
      </w:r>
      <w:r w:rsidR="0065109F">
        <w:rPr>
          <w:noProof/>
        </w:rPr>
        <w:fldChar w:fldCharType="begin"/>
      </w:r>
      <w:r>
        <w:rPr>
          <w:noProof/>
        </w:rPr>
        <w:instrText xml:space="preserve"> PAGEREF _Toc437249481 \h </w:instrText>
      </w:r>
      <w:r w:rsidR="0065109F">
        <w:rPr>
          <w:noProof/>
        </w:rPr>
      </w:r>
      <w:r w:rsidR="0065109F">
        <w:rPr>
          <w:noProof/>
        </w:rPr>
        <w:fldChar w:fldCharType="separate"/>
      </w:r>
      <w:r>
        <w:rPr>
          <w:noProof/>
        </w:rPr>
        <w:t>10</w:t>
      </w:r>
      <w:r w:rsidR="0065109F">
        <w:rPr>
          <w:noProof/>
        </w:rPr>
        <w:fldChar w:fldCharType="end"/>
      </w:r>
    </w:p>
    <w:p w:rsidR="00FA553D" w:rsidRDefault="00FA553D">
      <w:pPr>
        <w:pStyle w:val="TOC1"/>
        <w:tabs>
          <w:tab w:val="right" w:leader="dot" w:pos="10456"/>
        </w:tabs>
        <w:rPr>
          <w:rFonts w:eastAsiaTheme="minorEastAsia"/>
          <w:noProof/>
          <w:lang w:eastAsia="en-GB"/>
        </w:rPr>
      </w:pPr>
      <w:r>
        <w:rPr>
          <w:noProof/>
        </w:rPr>
        <w:t>Prescriptions</w:t>
      </w:r>
      <w:r>
        <w:rPr>
          <w:noProof/>
        </w:rPr>
        <w:tab/>
      </w:r>
      <w:r w:rsidR="0065109F">
        <w:rPr>
          <w:noProof/>
        </w:rPr>
        <w:fldChar w:fldCharType="begin"/>
      </w:r>
      <w:r>
        <w:rPr>
          <w:noProof/>
        </w:rPr>
        <w:instrText xml:space="preserve"> PAGEREF _Toc437249482 \h </w:instrText>
      </w:r>
      <w:r w:rsidR="0065109F">
        <w:rPr>
          <w:noProof/>
        </w:rPr>
      </w:r>
      <w:r w:rsidR="0065109F">
        <w:rPr>
          <w:noProof/>
        </w:rPr>
        <w:fldChar w:fldCharType="separate"/>
      </w:r>
      <w:r>
        <w:rPr>
          <w:noProof/>
        </w:rPr>
        <w:t>11</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Information on display</w:t>
      </w:r>
      <w:r>
        <w:rPr>
          <w:noProof/>
        </w:rPr>
        <w:tab/>
      </w:r>
      <w:r w:rsidR="0065109F">
        <w:rPr>
          <w:noProof/>
        </w:rPr>
        <w:fldChar w:fldCharType="begin"/>
      </w:r>
      <w:r>
        <w:rPr>
          <w:noProof/>
        </w:rPr>
        <w:instrText xml:space="preserve"> PAGEREF _Toc437249483 \h </w:instrText>
      </w:r>
      <w:r w:rsidR="0065109F">
        <w:rPr>
          <w:noProof/>
        </w:rPr>
      </w:r>
      <w:r w:rsidR="0065109F">
        <w:rPr>
          <w:noProof/>
        </w:rPr>
        <w:fldChar w:fldCharType="separate"/>
      </w:r>
      <w:r>
        <w:rPr>
          <w:noProof/>
        </w:rPr>
        <w:t>11</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My Prescriptions</w:t>
      </w:r>
      <w:r>
        <w:rPr>
          <w:noProof/>
        </w:rPr>
        <w:tab/>
      </w:r>
      <w:r w:rsidR="0065109F">
        <w:rPr>
          <w:noProof/>
        </w:rPr>
        <w:fldChar w:fldCharType="begin"/>
      </w:r>
      <w:r>
        <w:rPr>
          <w:noProof/>
        </w:rPr>
        <w:instrText xml:space="preserve"> PAGEREF _Toc437249484 \h </w:instrText>
      </w:r>
      <w:r w:rsidR="0065109F">
        <w:rPr>
          <w:noProof/>
        </w:rPr>
      </w:r>
      <w:r w:rsidR="0065109F">
        <w:rPr>
          <w:noProof/>
        </w:rPr>
        <w:fldChar w:fldCharType="separate"/>
      </w:r>
      <w:r>
        <w:rPr>
          <w:noProof/>
        </w:rPr>
        <w:t>11</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Ordering a prescription</w:t>
      </w:r>
      <w:r>
        <w:rPr>
          <w:noProof/>
        </w:rPr>
        <w:tab/>
      </w:r>
      <w:r w:rsidR="0065109F">
        <w:rPr>
          <w:noProof/>
        </w:rPr>
        <w:fldChar w:fldCharType="begin"/>
      </w:r>
      <w:r>
        <w:rPr>
          <w:noProof/>
        </w:rPr>
        <w:instrText xml:space="preserve"> PAGEREF _Toc437249485 \h </w:instrText>
      </w:r>
      <w:r w:rsidR="0065109F">
        <w:rPr>
          <w:noProof/>
        </w:rPr>
      </w:r>
      <w:r w:rsidR="0065109F">
        <w:rPr>
          <w:noProof/>
        </w:rPr>
        <w:fldChar w:fldCharType="separate"/>
      </w:r>
      <w:r>
        <w:rPr>
          <w:noProof/>
        </w:rPr>
        <w:t>12</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Drug order screen</w:t>
      </w:r>
      <w:r>
        <w:rPr>
          <w:noProof/>
        </w:rPr>
        <w:tab/>
      </w:r>
      <w:r w:rsidR="0065109F">
        <w:rPr>
          <w:noProof/>
        </w:rPr>
        <w:fldChar w:fldCharType="begin"/>
      </w:r>
      <w:r>
        <w:rPr>
          <w:noProof/>
        </w:rPr>
        <w:instrText xml:space="preserve"> PAGEREF _Toc437249486 \h </w:instrText>
      </w:r>
      <w:r w:rsidR="0065109F">
        <w:rPr>
          <w:noProof/>
        </w:rPr>
      </w:r>
      <w:r w:rsidR="0065109F">
        <w:rPr>
          <w:noProof/>
        </w:rPr>
        <w:fldChar w:fldCharType="separate"/>
      </w:r>
      <w:r>
        <w:rPr>
          <w:noProof/>
        </w:rPr>
        <w:t>12</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Acknowledgement - showing the order</w:t>
      </w:r>
      <w:r>
        <w:rPr>
          <w:noProof/>
        </w:rPr>
        <w:tab/>
      </w:r>
      <w:r w:rsidR="0065109F">
        <w:rPr>
          <w:noProof/>
        </w:rPr>
        <w:fldChar w:fldCharType="begin"/>
      </w:r>
      <w:r>
        <w:rPr>
          <w:noProof/>
        </w:rPr>
        <w:instrText xml:space="preserve"> PAGEREF _Toc437249487 \h </w:instrText>
      </w:r>
      <w:r w:rsidR="0065109F">
        <w:rPr>
          <w:noProof/>
        </w:rPr>
      </w:r>
      <w:r w:rsidR="0065109F">
        <w:rPr>
          <w:noProof/>
        </w:rPr>
        <w:fldChar w:fldCharType="separate"/>
      </w:r>
      <w:r>
        <w:rPr>
          <w:noProof/>
        </w:rPr>
        <w:t>13</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Prescription Raised</w:t>
      </w:r>
      <w:r>
        <w:rPr>
          <w:noProof/>
        </w:rPr>
        <w:tab/>
      </w:r>
      <w:r w:rsidR="0065109F">
        <w:rPr>
          <w:noProof/>
        </w:rPr>
        <w:fldChar w:fldCharType="begin"/>
      </w:r>
      <w:r>
        <w:rPr>
          <w:noProof/>
        </w:rPr>
        <w:instrText xml:space="preserve"> PAGEREF _Toc437249488 \h </w:instrText>
      </w:r>
      <w:r w:rsidR="0065109F">
        <w:rPr>
          <w:noProof/>
        </w:rPr>
      </w:r>
      <w:r w:rsidR="0065109F">
        <w:rPr>
          <w:noProof/>
        </w:rPr>
        <w:fldChar w:fldCharType="separate"/>
      </w:r>
      <w:r>
        <w:rPr>
          <w:noProof/>
        </w:rPr>
        <w:t>13</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Early Re-order warning</w:t>
      </w:r>
      <w:r>
        <w:rPr>
          <w:noProof/>
        </w:rPr>
        <w:tab/>
      </w:r>
      <w:r w:rsidR="0065109F">
        <w:rPr>
          <w:noProof/>
        </w:rPr>
        <w:fldChar w:fldCharType="begin"/>
      </w:r>
      <w:r>
        <w:rPr>
          <w:noProof/>
        </w:rPr>
        <w:instrText xml:space="preserve"> PAGEREF _Toc437249489 \h </w:instrText>
      </w:r>
      <w:r w:rsidR="0065109F">
        <w:rPr>
          <w:noProof/>
        </w:rPr>
      </w:r>
      <w:r w:rsidR="0065109F">
        <w:rPr>
          <w:noProof/>
        </w:rPr>
        <w:fldChar w:fldCharType="separate"/>
      </w:r>
      <w:r>
        <w:rPr>
          <w:noProof/>
        </w:rPr>
        <w:t>13</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My Care Record</w:t>
      </w:r>
      <w:r>
        <w:rPr>
          <w:noProof/>
        </w:rPr>
        <w:tab/>
      </w:r>
      <w:r w:rsidR="0065109F">
        <w:rPr>
          <w:noProof/>
        </w:rPr>
        <w:fldChar w:fldCharType="begin"/>
      </w:r>
      <w:r>
        <w:rPr>
          <w:noProof/>
        </w:rPr>
        <w:instrText xml:space="preserve"> PAGEREF _Toc437249490 \h </w:instrText>
      </w:r>
      <w:r w:rsidR="0065109F">
        <w:rPr>
          <w:noProof/>
        </w:rPr>
      </w:r>
      <w:r w:rsidR="0065109F">
        <w:rPr>
          <w:noProof/>
        </w:rPr>
        <w:fldChar w:fldCharType="separate"/>
      </w:r>
      <w:r>
        <w:rPr>
          <w:noProof/>
        </w:rPr>
        <w:t>13</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Heading</w:t>
      </w:r>
      <w:r>
        <w:rPr>
          <w:noProof/>
        </w:rPr>
        <w:tab/>
      </w:r>
      <w:r w:rsidR="0065109F">
        <w:rPr>
          <w:noProof/>
        </w:rPr>
        <w:fldChar w:fldCharType="begin"/>
      </w:r>
      <w:r>
        <w:rPr>
          <w:noProof/>
        </w:rPr>
        <w:instrText xml:space="preserve"> PAGEREF _Toc437249491 \h </w:instrText>
      </w:r>
      <w:r w:rsidR="0065109F">
        <w:rPr>
          <w:noProof/>
        </w:rPr>
      </w:r>
      <w:r w:rsidR="0065109F">
        <w:rPr>
          <w:noProof/>
        </w:rPr>
        <w:fldChar w:fldCharType="separate"/>
      </w:r>
      <w:r>
        <w:rPr>
          <w:noProof/>
        </w:rPr>
        <w:t>13</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SCR consent</w:t>
      </w:r>
      <w:r>
        <w:rPr>
          <w:noProof/>
        </w:rPr>
        <w:tab/>
      </w:r>
      <w:r w:rsidR="0065109F">
        <w:rPr>
          <w:noProof/>
        </w:rPr>
        <w:fldChar w:fldCharType="begin"/>
      </w:r>
      <w:r>
        <w:rPr>
          <w:noProof/>
        </w:rPr>
        <w:instrText xml:space="preserve"> PAGEREF _Toc437249492 \h </w:instrText>
      </w:r>
      <w:r w:rsidR="0065109F">
        <w:rPr>
          <w:noProof/>
        </w:rPr>
      </w:r>
      <w:r w:rsidR="0065109F">
        <w:rPr>
          <w:noProof/>
        </w:rPr>
        <w:fldChar w:fldCharType="separate"/>
      </w:r>
      <w:r>
        <w:rPr>
          <w:noProof/>
        </w:rPr>
        <w:t>13</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Allergies and Adverse reactions</w:t>
      </w:r>
      <w:r>
        <w:rPr>
          <w:noProof/>
        </w:rPr>
        <w:tab/>
      </w:r>
      <w:r w:rsidR="0065109F">
        <w:rPr>
          <w:noProof/>
        </w:rPr>
        <w:fldChar w:fldCharType="begin"/>
      </w:r>
      <w:r>
        <w:rPr>
          <w:noProof/>
        </w:rPr>
        <w:instrText xml:space="preserve"> PAGEREF _Toc437249493 \h </w:instrText>
      </w:r>
      <w:r w:rsidR="0065109F">
        <w:rPr>
          <w:noProof/>
        </w:rPr>
      </w:r>
      <w:r w:rsidR="0065109F">
        <w:rPr>
          <w:noProof/>
        </w:rPr>
        <w:fldChar w:fldCharType="separate"/>
      </w:r>
      <w:r>
        <w:rPr>
          <w:noProof/>
        </w:rPr>
        <w:t>13</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My Care Record - Heading, Allergies and Adverse drug reactions</w:t>
      </w:r>
      <w:r>
        <w:rPr>
          <w:noProof/>
        </w:rPr>
        <w:tab/>
      </w:r>
      <w:r w:rsidR="0065109F">
        <w:rPr>
          <w:noProof/>
        </w:rPr>
        <w:fldChar w:fldCharType="begin"/>
      </w:r>
      <w:r>
        <w:rPr>
          <w:noProof/>
        </w:rPr>
        <w:instrText xml:space="preserve"> PAGEREF _Toc437249494 \h </w:instrText>
      </w:r>
      <w:r w:rsidR="0065109F">
        <w:rPr>
          <w:noProof/>
        </w:rPr>
      </w:r>
      <w:r w:rsidR="0065109F">
        <w:rPr>
          <w:noProof/>
        </w:rPr>
        <w:fldChar w:fldCharType="separate"/>
      </w:r>
      <w:r>
        <w:rPr>
          <w:noProof/>
        </w:rPr>
        <w:t>14</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Acute Medication</w:t>
      </w:r>
      <w:r>
        <w:rPr>
          <w:noProof/>
        </w:rPr>
        <w:tab/>
      </w:r>
      <w:r w:rsidR="0065109F">
        <w:rPr>
          <w:noProof/>
        </w:rPr>
        <w:fldChar w:fldCharType="begin"/>
      </w:r>
      <w:r>
        <w:rPr>
          <w:noProof/>
        </w:rPr>
        <w:instrText xml:space="preserve"> PAGEREF _Toc437249495 \h </w:instrText>
      </w:r>
      <w:r w:rsidR="0065109F">
        <w:rPr>
          <w:noProof/>
        </w:rPr>
      </w:r>
      <w:r w:rsidR="0065109F">
        <w:rPr>
          <w:noProof/>
        </w:rPr>
        <w:fldChar w:fldCharType="separate"/>
      </w:r>
      <w:r>
        <w:rPr>
          <w:noProof/>
        </w:rPr>
        <w:t>14</w:t>
      </w:r>
      <w:r w:rsidR="0065109F">
        <w:rPr>
          <w:noProof/>
        </w:rPr>
        <w:fldChar w:fldCharType="end"/>
      </w:r>
    </w:p>
    <w:p w:rsidR="00FA553D" w:rsidRDefault="00FA553D">
      <w:pPr>
        <w:pStyle w:val="TOC3"/>
        <w:tabs>
          <w:tab w:val="right" w:leader="dot" w:pos="10456"/>
        </w:tabs>
        <w:rPr>
          <w:rFonts w:eastAsiaTheme="minorEastAsia"/>
          <w:noProof/>
          <w:lang w:eastAsia="en-GB"/>
        </w:rPr>
      </w:pPr>
      <w:r>
        <w:rPr>
          <w:noProof/>
        </w:rPr>
        <w:t>Current Repeat medication and Discontinued Repeat Medication</w:t>
      </w:r>
      <w:r>
        <w:rPr>
          <w:noProof/>
        </w:rPr>
        <w:tab/>
      </w:r>
      <w:r w:rsidR="0065109F">
        <w:rPr>
          <w:noProof/>
        </w:rPr>
        <w:fldChar w:fldCharType="begin"/>
      </w:r>
      <w:r>
        <w:rPr>
          <w:noProof/>
        </w:rPr>
        <w:instrText xml:space="preserve"> PAGEREF _Toc437249496 \h </w:instrText>
      </w:r>
      <w:r w:rsidR="0065109F">
        <w:rPr>
          <w:noProof/>
        </w:rPr>
      </w:r>
      <w:r w:rsidR="0065109F">
        <w:rPr>
          <w:noProof/>
        </w:rPr>
        <w:fldChar w:fldCharType="separate"/>
      </w:r>
      <w:r>
        <w:rPr>
          <w:noProof/>
        </w:rPr>
        <w:t>15</w:t>
      </w:r>
      <w:r w:rsidR="0065109F">
        <w:rPr>
          <w:noProof/>
        </w:rPr>
        <w:fldChar w:fldCharType="end"/>
      </w:r>
    </w:p>
    <w:p w:rsidR="00FA553D" w:rsidRDefault="00FA553D">
      <w:pPr>
        <w:pStyle w:val="TOC1"/>
        <w:tabs>
          <w:tab w:val="right" w:leader="dot" w:pos="10456"/>
        </w:tabs>
        <w:rPr>
          <w:rFonts w:eastAsiaTheme="minorEastAsia"/>
          <w:noProof/>
          <w:lang w:eastAsia="en-GB"/>
        </w:rPr>
      </w:pPr>
      <w:r>
        <w:rPr>
          <w:noProof/>
        </w:rPr>
        <w:t>Proxy Access</w:t>
      </w:r>
      <w:r>
        <w:rPr>
          <w:noProof/>
        </w:rPr>
        <w:tab/>
      </w:r>
      <w:r w:rsidR="0065109F">
        <w:rPr>
          <w:noProof/>
        </w:rPr>
        <w:fldChar w:fldCharType="begin"/>
      </w:r>
      <w:r>
        <w:rPr>
          <w:noProof/>
        </w:rPr>
        <w:instrText xml:space="preserve"> PAGEREF _Toc437249497 \h </w:instrText>
      </w:r>
      <w:r w:rsidR="0065109F">
        <w:rPr>
          <w:noProof/>
        </w:rPr>
      </w:r>
      <w:r w:rsidR="0065109F">
        <w:rPr>
          <w:noProof/>
        </w:rPr>
        <w:fldChar w:fldCharType="separate"/>
      </w:r>
      <w:r>
        <w:rPr>
          <w:noProof/>
        </w:rPr>
        <w:t>16</w:t>
      </w:r>
      <w:r w:rsidR="0065109F">
        <w:rPr>
          <w:noProof/>
        </w:rPr>
        <w:fldChar w:fldCharType="end"/>
      </w:r>
    </w:p>
    <w:p w:rsidR="00FA553D" w:rsidRDefault="00FA553D">
      <w:pPr>
        <w:pStyle w:val="TOC1"/>
        <w:tabs>
          <w:tab w:val="right" w:leader="dot" w:pos="10456"/>
        </w:tabs>
        <w:rPr>
          <w:rFonts w:eastAsiaTheme="minorEastAsia"/>
          <w:noProof/>
          <w:lang w:eastAsia="en-GB"/>
        </w:rPr>
      </w:pPr>
      <w:r>
        <w:rPr>
          <w:noProof/>
        </w:rPr>
        <w:t>Appendix A - Summary Care Record - Core Data Items</w:t>
      </w:r>
      <w:r>
        <w:rPr>
          <w:noProof/>
        </w:rPr>
        <w:tab/>
      </w:r>
      <w:r w:rsidR="0065109F">
        <w:rPr>
          <w:noProof/>
        </w:rPr>
        <w:fldChar w:fldCharType="begin"/>
      </w:r>
      <w:r>
        <w:rPr>
          <w:noProof/>
        </w:rPr>
        <w:instrText xml:space="preserve"> PAGEREF _Toc437249498 \h </w:instrText>
      </w:r>
      <w:r w:rsidR="0065109F">
        <w:rPr>
          <w:noProof/>
        </w:rPr>
      </w:r>
      <w:r w:rsidR="0065109F">
        <w:rPr>
          <w:noProof/>
        </w:rPr>
        <w:fldChar w:fldCharType="separate"/>
      </w:r>
      <w:r>
        <w:rPr>
          <w:noProof/>
        </w:rPr>
        <w:t>17</w:t>
      </w:r>
      <w:r w:rsidR="0065109F">
        <w:rPr>
          <w:noProof/>
        </w:rPr>
        <w:fldChar w:fldCharType="end"/>
      </w:r>
    </w:p>
    <w:p w:rsidR="00FA553D" w:rsidRDefault="00FA553D">
      <w:pPr>
        <w:pStyle w:val="TOC5"/>
        <w:tabs>
          <w:tab w:val="right" w:leader="dot" w:pos="10456"/>
        </w:tabs>
        <w:rPr>
          <w:rFonts w:eastAsiaTheme="minorEastAsia"/>
          <w:noProof/>
          <w:lang w:eastAsia="en-GB"/>
        </w:rPr>
      </w:pPr>
      <w:r>
        <w:rPr>
          <w:noProof/>
        </w:rPr>
        <w:t>Allergies and Adverse Reactions</w:t>
      </w:r>
      <w:r>
        <w:rPr>
          <w:noProof/>
        </w:rPr>
        <w:tab/>
      </w:r>
      <w:r w:rsidR="0065109F">
        <w:rPr>
          <w:noProof/>
        </w:rPr>
        <w:fldChar w:fldCharType="begin"/>
      </w:r>
      <w:r>
        <w:rPr>
          <w:noProof/>
        </w:rPr>
        <w:instrText xml:space="preserve"> PAGEREF _Toc437249499 \h </w:instrText>
      </w:r>
      <w:r w:rsidR="0065109F">
        <w:rPr>
          <w:noProof/>
        </w:rPr>
      </w:r>
      <w:r w:rsidR="0065109F">
        <w:rPr>
          <w:noProof/>
        </w:rPr>
        <w:fldChar w:fldCharType="separate"/>
      </w:r>
      <w:r>
        <w:rPr>
          <w:noProof/>
        </w:rPr>
        <w:t>17</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Current Repeat Medications</w:t>
      </w:r>
      <w:r>
        <w:rPr>
          <w:noProof/>
        </w:rPr>
        <w:tab/>
      </w:r>
      <w:r w:rsidR="0065109F">
        <w:rPr>
          <w:noProof/>
        </w:rPr>
        <w:fldChar w:fldCharType="begin"/>
      </w:r>
      <w:r>
        <w:rPr>
          <w:noProof/>
        </w:rPr>
        <w:instrText xml:space="preserve"> PAGEREF _Toc437249500 \h </w:instrText>
      </w:r>
      <w:r w:rsidR="0065109F">
        <w:rPr>
          <w:noProof/>
        </w:rPr>
      </w:r>
      <w:r w:rsidR="0065109F">
        <w:rPr>
          <w:noProof/>
        </w:rPr>
        <w:fldChar w:fldCharType="separate"/>
      </w:r>
      <w:r>
        <w:rPr>
          <w:noProof/>
        </w:rPr>
        <w:t>17</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A</w:t>
      </w:r>
      <w:r w:rsidRPr="009B29B5">
        <w:rPr>
          <w:noProof/>
        </w:rPr>
        <w:t>c</w:t>
      </w:r>
      <w:r>
        <w:rPr>
          <w:noProof/>
        </w:rPr>
        <w:t>ute Medication</w:t>
      </w:r>
      <w:r>
        <w:rPr>
          <w:noProof/>
        </w:rPr>
        <w:tab/>
      </w:r>
      <w:r w:rsidR="0065109F">
        <w:rPr>
          <w:noProof/>
        </w:rPr>
        <w:fldChar w:fldCharType="begin"/>
      </w:r>
      <w:r>
        <w:rPr>
          <w:noProof/>
        </w:rPr>
        <w:instrText xml:space="preserve"> PAGEREF _Toc437249501 \h </w:instrText>
      </w:r>
      <w:r w:rsidR="0065109F">
        <w:rPr>
          <w:noProof/>
        </w:rPr>
      </w:r>
      <w:r w:rsidR="0065109F">
        <w:rPr>
          <w:noProof/>
        </w:rPr>
        <w:fldChar w:fldCharType="separate"/>
      </w:r>
      <w:r>
        <w:rPr>
          <w:noProof/>
        </w:rPr>
        <w:t>17</w:t>
      </w:r>
      <w:r w:rsidR="0065109F">
        <w:rPr>
          <w:noProof/>
        </w:rPr>
        <w:fldChar w:fldCharType="end"/>
      </w:r>
    </w:p>
    <w:p w:rsidR="00FA553D" w:rsidRDefault="00FA553D">
      <w:pPr>
        <w:pStyle w:val="TOC2"/>
        <w:tabs>
          <w:tab w:val="right" w:leader="dot" w:pos="10456"/>
        </w:tabs>
        <w:rPr>
          <w:rFonts w:eastAsiaTheme="minorEastAsia"/>
          <w:noProof/>
          <w:lang w:eastAsia="en-GB"/>
        </w:rPr>
      </w:pPr>
      <w:r>
        <w:rPr>
          <w:noProof/>
        </w:rPr>
        <w:t>Discontinued Repeat Medications</w:t>
      </w:r>
      <w:r>
        <w:rPr>
          <w:noProof/>
        </w:rPr>
        <w:tab/>
      </w:r>
      <w:r w:rsidR="0065109F">
        <w:rPr>
          <w:noProof/>
        </w:rPr>
        <w:fldChar w:fldCharType="begin"/>
      </w:r>
      <w:r>
        <w:rPr>
          <w:noProof/>
        </w:rPr>
        <w:instrText xml:space="preserve"> PAGEREF _Toc437249502 \h </w:instrText>
      </w:r>
      <w:r w:rsidR="0065109F">
        <w:rPr>
          <w:noProof/>
        </w:rPr>
      </w:r>
      <w:r w:rsidR="0065109F">
        <w:rPr>
          <w:noProof/>
        </w:rPr>
        <w:fldChar w:fldCharType="separate"/>
      </w:r>
      <w:r>
        <w:rPr>
          <w:noProof/>
        </w:rPr>
        <w:t>17</w:t>
      </w:r>
      <w:r w:rsidR="0065109F">
        <w:rPr>
          <w:noProof/>
        </w:rPr>
        <w:fldChar w:fldCharType="end"/>
      </w:r>
    </w:p>
    <w:p w:rsidR="002D574A" w:rsidRPr="00C6393C" w:rsidRDefault="0065109F" w:rsidP="002D574A">
      <w:pPr>
        <w:rPr>
          <w:b/>
          <w:bCs/>
          <w:sz w:val="24"/>
          <w:szCs w:val="24"/>
        </w:rPr>
      </w:pPr>
      <w:r>
        <w:rPr>
          <w:b/>
          <w:bCs/>
          <w:sz w:val="24"/>
          <w:szCs w:val="24"/>
        </w:rPr>
        <w:fldChar w:fldCharType="end"/>
      </w:r>
    </w:p>
    <w:p w:rsidR="009A480D" w:rsidRDefault="009A480D" w:rsidP="009A480D">
      <w:pPr>
        <w:pStyle w:val="Heading1"/>
      </w:pPr>
      <w:bookmarkStart w:id="2" w:name="_Toc437249469"/>
      <w:r>
        <w:lastRenderedPageBreak/>
        <w:t>Registering for The Waiting Room with your practice</w:t>
      </w:r>
      <w:bookmarkEnd w:id="2"/>
    </w:p>
    <w:p w:rsidR="00606FA2" w:rsidRDefault="00507B30" w:rsidP="005B497F">
      <w:r>
        <w:t xml:space="preserve">In order to access the online facilities offered by your practice you will need to </w:t>
      </w:r>
      <w:r w:rsidR="00606FA2">
        <w:t>create an account on The Waiting Room website</w:t>
      </w:r>
      <w:r>
        <w:t xml:space="preserve"> – www.thewaitingroom.net</w:t>
      </w:r>
      <w:r w:rsidR="00606FA2">
        <w:t xml:space="preserve">.  </w:t>
      </w:r>
      <w:r w:rsidR="00092776">
        <w:br/>
      </w:r>
      <w:r w:rsidR="00606FA2" w:rsidRPr="00507B30">
        <w:t>Note</w:t>
      </w:r>
      <w:r w:rsidR="00002AF3">
        <w:t>:</w:t>
      </w:r>
      <w:r w:rsidR="00606FA2">
        <w:t xml:space="preserve"> the username </w:t>
      </w:r>
      <w:r>
        <w:t xml:space="preserve">you select to use is required </w:t>
      </w:r>
      <w:r w:rsidR="001F37B1">
        <w:t xml:space="preserve">to be unique </w:t>
      </w:r>
      <w:r w:rsidR="00092776">
        <w:t>and chosen by you as the Online User</w:t>
      </w:r>
      <w:r w:rsidR="001F37B1">
        <w:t>.</w:t>
      </w:r>
      <w:r w:rsidR="00606FA2">
        <w:t xml:space="preserve"> </w:t>
      </w:r>
      <w:r w:rsidR="001F37B1">
        <w:t xml:space="preserve"> </w:t>
      </w:r>
    </w:p>
    <w:p w:rsidR="00092776" w:rsidRPr="00092776" w:rsidRDefault="00092776" w:rsidP="005B497F"/>
    <w:p w:rsidR="00092776" w:rsidRDefault="00092776" w:rsidP="005B497F">
      <w:r>
        <w:t>To begin the process of registering to become and Online Service User you will need to give your email address to your practice.</w:t>
      </w:r>
    </w:p>
    <w:p w:rsidR="00092776" w:rsidRPr="00092776" w:rsidRDefault="00092776" w:rsidP="005B497F">
      <w:r>
        <w:t>Note: due to patient confidentiality joint email accounts cannot be supported e.g. AlanandJoanSmith@btinternet.com</w:t>
      </w:r>
    </w:p>
    <w:p w:rsidR="005D22E4" w:rsidRDefault="00606FA2" w:rsidP="005B497F">
      <w:r>
        <w:t xml:space="preserve">The practice </w:t>
      </w:r>
      <w:r w:rsidR="00092776">
        <w:t xml:space="preserve">will record your email address within their clinical </w:t>
      </w:r>
      <w:r>
        <w:t xml:space="preserve">system </w:t>
      </w:r>
      <w:r w:rsidR="00360A1D">
        <w:t xml:space="preserve">and it </w:t>
      </w:r>
      <w:r>
        <w:t xml:space="preserve">will send an </w:t>
      </w:r>
      <w:r w:rsidR="00360A1D">
        <w:rPr>
          <w:u w:val="single"/>
        </w:rPr>
        <w:t xml:space="preserve">automated </w:t>
      </w:r>
      <w:r>
        <w:t xml:space="preserve">email to </w:t>
      </w:r>
      <w:r w:rsidR="00360A1D">
        <w:t>you in order</w:t>
      </w:r>
      <w:r>
        <w:t xml:space="preserve"> to verify the email address</w:t>
      </w:r>
      <w:r w:rsidR="00360A1D">
        <w:t xml:space="preserve"> – this </w:t>
      </w:r>
      <w:r>
        <w:t xml:space="preserve">needs to </w:t>
      </w:r>
      <w:r w:rsidR="001F37B1">
        <w:t xml:space="preserve">be confirmed within 48 hours. </w:t>
      </w:r>
    </w:p>
    <w:p w:rsidR="00002AF3" w:rsidRDefault="00360A1D" w:rsidP="005D22E4">
      <w:pPr>
        <w:pStyle w:val="Heading2"/>
        <w:jc w:val="center"/>
        <w:rPr>
          <w:rFonts w:asciiTheme="minorHAnsi" w:hAnsiTheme="minorHAnsi"/>
          <w:b w:val="0"/>
          <w:color w:val="auto"/>
          <w:sz w:val="22"/>
          <w:szCs w:val="22"/>
        </w:rPr>
      </w:pPr>
      <w:r>
        <w:rPr>
          <w:noProof/>
          <w:lang w:eastAsia="en-GB"/>
        </w:rPr>
        <w:drawing>
          <wp:inline distT="0" distB="0" distL="0" distR="0">
            <wp:extent cx="5642279" cy="2894821"/>
            <wp:effectExtent l="1905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361" t="14849" r="1248" b="37310"/>
                    <a:stretch>
                      <a:fillRect/>
                    </a:stretch>
                  </pic:blipFill>
                  <pic:spPr bwMode="auto">
                    <a:xfrm>
                      <a:off x="0" y="0"/>
                      <a:ext cx="5642279" cy="2894821"/>
                    </a:xfrm>
                    <a:prstGeom prst="rect">
                      <a:avLst/>
                    </a:prstGeom>
                    <a:noFill/>
                    <a:ln w="9525">
                      <a:noFill/>
                      <a:miter lim="800000"/>
                      <a:headEnd/>
                      <a:tailEnd/>
                    </a:ln>
                  </pic:spPr>
                </pic:pic>
              </a:graphicData>
            </a:graphic>
          </wp:inline>
        </w:drawing>
      </w:r>
    </w:p>
    <w:p w:rsidR="00360A1D" w:rsidRDefault="00360A1D" w:rsidP="005B497F">
      <w:r>
        <w:t xml:space="preserve">You need to click on the link within the email which will then take you to a page which displays the verification page.  The verification is </w:t>
      </w:r>
      <w:r w:rsidRPr="00193C37">
        <w:rPr>
          <w:b/>
        </w:rPr>
        <w:t>time limited</w:t>
      </w:r>
      <w:r>
        <w:t xml:space="preserve"> so the link as needs to be clicked as soon as possible.</w:t>
      </w:r>
    </w:p>
    <w:p w:rsidR="00360A1D" w:rsidRDefault="007B0B61" w:rsidP="005B497F">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3183255</wp:posOffset>
                </wp:positionH>
                <wp:positionV relativeFrom="paragraph">
                  <wp:posOffset>1459230</wp:posOffset>
                </wp:positionV>
                <wp:extent cx="970280" cy="254635"/>
                <wp:effectExtent l="1905" t="1905" r="0" b="635"/>
                <wp:wrapNone/>
                <wp:docPr id="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0D51" w:rsidRPr="00034C86" w:rsidRDefault="00C00D51" w:rsidP="00852368">
                            <w:pPr>
                              <w:jc w:val="center"/>
                              <w:rPr>
                                <w:color w:val="00B050"/>
                              </w:rPr>
                            </w:pPr>
                            <w:r w:rsidRPr="00034C86">
                              <w:rPr>
                                <w:color w:val="00B050"/>
                              </w:rPr>
                              <w:t>Verified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27" type="#_x0000_t202" style="position:absolute;margin-left:250.65pt;margin-top:114.9pt;width:76.4pt;height:2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59hQIAABc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" stroked="f">
                <v:textbox>
                  <w:txbxContent>
                    <w:p w:rsidR="00C00D51" w:rsidRPr="00034C86" w:rsidRDefault="00C00D51" w:rsidP="00852368">
                      <w:pPr>
                        <w:jc w:val="center"/>
                        <w:rPr>
                          <w:color w:val="00B050"/>
                        </w:rPr>
                      </w:pPr>
                      <w:r w:rsidRPr="00034C86">
                        <w:rPr>
                          <w:color w:val="00B050"/>
                        </w:rPr>
                        <w:t>Verified  √</w:t>
                      </w:r>
                    </w:p>
                  </w:txbxContent>
                </v:textbox>
              </v:shape>
            </w:pict>
          </mc:Fallback>
        </mc:AlternateContent>
      </w:r>
      <w:r w:rsidR="00360A1D">
        <w:t>Verification page</w:t>
      </w:r>
      <w:r w:rsidR="00852368">
        <w:br/>
      </w:r>
      <w:r w:rsidR="00360A1D">
        <w:rPr>
          <w:noProof/>
          <w:lang w:eastAsia="en-GB"/>
        </w:rPr>
        <w:drawing>
          <wp:inline distT="0" distB="0" distL="0" distR="0">
            <wp:extent cx="4522637" cy="1791470"/>
            <wp:effectExtent l="19050" t="0" r="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361" t="9419" r="1248" b="57897"/>
                    <a:stretch>
                      <a:fillRect/>
                    </a:stretch>
                  </pic:blipFill>
                  <pic:spPr bwMode="auto">
                    <a:xfrm>
                      <a:off x="0" y="0"/>
                      <a:ext cx="4523965" cy="1791996"/>
                    </a:xfrm>
                    <a:prstGeom prst="rect">
                      <a:avLst/>
                    </a:prstGeom>
                    <a:noFill/>
                    <a:ln w="9525">
                      <a:noFill/>
                      <a:miter lim="800000"/>
                      <a:headEnd/>
                      <a:tailEnd/>
                    </a:ln>
                  </pic:spPr>
                </pic:pic>
              </a:graphicData>
            </a:graphic>
          </wp:inline>
        </w:drawing>
      </w:r>
    </w:p>
    <w:p w:rsidR="00360A1D" w:rsidRDefault="005D0F92" w:rsidP="005B497F">
      <w:r>
        <w:t>You will be asked to enter a piece security information, such as your post code or date of birth, in order to confirm the email has reached the intended person.</w:t>
      </w:r>
    </w:p>
    <w:p w:rsidR="00D10E04" w:rsidRDefault="00D10E04">
      <w:pPr>
        <w:rPr>
          <w:rFonts w:asciiTheme="majorHAnsi" w:eastAsiaTheme="majorEastAsia" w:hAnsiTheme="majorHAnsi" w:cstheme="majorBidi"/>
          <w:b/>
          <w:bCs/>
          <w:color w:val="4F81BD" w:themeColor="accent1"/>
          <w:sz w:val="26"/>
          <w:szCs w:val="26"/>
        </w:rPr>
      </w:pPr>
      <w:r>
        <w:br w:type="page"/>
      </w:r>
    </w:p>
    <w:p w:rsidR="00C86281" w:rsidRDefault="009A480D" w:rsidP="009A480D">
      <w:pPr>
        <w:pStyle w:val="Heading2"/>
      </w:pPr>
      <w:bookmarkStart w:id="3" w:name="_Toc437249470"/>
      <w:r>
        <w:t>Account Details</w:t>
      </w:r>
      <w:bookmarkEnd w:id="3"/>
    </w:p>
    <w:p w:rsidR="00C86281" w:rsidRDefault="005D0F92" w:rsidP="00950615">
      <w:r>
        <w:t>Once your email address has been confirmed you will</w:t>
      </w:r>
      <w:r w:rsidR="00950615">
        <w:t xml:space="preserve"> another e</w:t>
      </w:r>
      <w:r w:rsidR="00606FA2">
        <w:t xml:space="preserve">mail </w:t>
      </w:r>
      <w:r w:rsidR="00950615">
        <w:t xml:space="preserve">which </w:t>
      </w:r>
      <w:r w:rsidR="00606FA2">
        <w:t>wil</w:t>
      </w:r>
      <w:r w:rsidR="001F37B1">
        <w:t>l contain</w:t>
      </w:r>
      <w:r w:rsidR="001F37B1" w:rsidRPr="00950615">
        <w:t xml:space="preserve"> </w:t>
      </w:r>
      <w:r w:rsidR="00950615" w:rsidRPr="00950615">
        <w:t>account details for you to complete the set up of your online user account.</w:t>
      </w:r>
    </w:p>
    <w:p w:rsidR="00034C86" w:rsidRDefault="00983D17" w:rsidP="00950615">
      <w:pPr>
        <w:jc w:val="center"/>
      </w:pPr>
      <w:r>
        <w:rPr>
          <w:noProof/>
          <w:lang w:eastAsia="en-GB"/>
        </w:rPr>
        <w:drawing>
          <wp:inline distT="0" distB="0" distL="0" distR="0">
            <wp:extent cx="3800475" cy="289508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l="1193" t="394" r="1609" b="29435"/>
                    <a:stretch>
                      <a:fillRect/>
                    </a:stretch>
                  </pic:blipFill>
                  <pic:spPr bwMode="auto">
                    <a:xfrm>
                      <a:off x="0" y="0"/>
                      <a:ext cx="3802167" cy="2896374"/>
                    </a:xfrm>
                    <a:prstGeom prst="rect">
                      <a:avLst/>
                    </a:prstGeom>
                    <a:noFill/>
                    <a:ln w="9525">
                      <a:noFill/>
                      <a:miter lim="800000"/>
                      <a:headEnd/>
                      <a:tailEnd/>
                    </a:ln>
                  </pic:spPr>
                </pic:pic>
              </a:graphicData>
            </a:graphic>
          </wp:inline>
        </w:drawing>
      </w:r>
    </w:p>
    <w:p w:rsidR="00266C93" w:rsidRPr="00266C93" w:rsidRDefault="00983D17" w:rsidP="00266C93">
      <w:r>
        <w:t>Alternatively, thes</w:t>
      </w:r>
      <w:r w:rsidR="00193C37">
        <w:t xml:space="preserve">e may have been printed at the practice and given to </w:t>
      </w:r>
      <w:r w:rsidR="00C86281">
        <w:t>you</w:t>
      </w:r>
      <w:r w:rsidR="00193C37">
        <w:t>.</w:t>
      </w:r>
    </w:p>
    <w:p w:rsidR="00554541" w:rsidRDefault="00983D17" w:rsidP="009A480D">
      <w:pPr>
        <w:pStyle w:val="Heading2"/>
      </w:pPr>
      <w:bookmarkStart w:id="4" w:name="_Toc437249471"/>
      <w:r>
        <w:t>Creating an</w:t>
      </w:r>
      <w:r w:rsidR="005205D3">
        <w:t xml:space="preserve"> account at TWR</w:t>
      </w:r>
      <w:bookmarkEnd w:id="4"/>
      <w:r w:rsidR="00554541" w:rsidRPr="00554541">
        <w:t xml:space="preserve"> </w:t>
      </w:r>
    </w:p>
    <w:p w:rsidR="009A480D" w:rsidRDefault="00C86281" w:rsidP="00951DFB">
      <w:r>
        <w:t xml:space="preserve">In order to access online services you now need to </w:t>
      </w:r>
      <w:r w:rsidR="00554541">
        <w:t xml:space="preserve">establish an account at  </w:t>
      </w:r>
      <w:hyperlink r:id="rId13" w:history="1">
        <w:r w:rsidR="00554541" w:rsidRPr="00704307">
          <w:rPr>
            <w:rStyle w:val="Hyperlink"/>
          </w:rPr>
          <w:t>www.thewaiting-room.net</w:t>
        </w:r>
      </w:hyperlink>
      <w:r w:rsidR="00554541">
        <w:t xml:space="preserve">  independently of these three data</w:t>
      </w:r>
      <w:r w:rsidR="00983D17">
        <w:t xml:space="preserve"> </w:t>
      </w:r>
      <w:r w:rsidR="00266C93">
        <w:t xml:space="preserve"> items </w:t>
      </w:r>
      <w:r w:rsidR="00193C37">
        <w:t>.</w:t>
      </w:r>
      <w:r w:rsidR="00554541">
        <w:t xml:space="preserve"> The three data i</w:t>
      </w:r>
      <w:r>
        <w:t>tems will be required just once.</w:t>
      </w:r>
      <w:r w:rsidR="001D7373">
        <w:br/>
      </w:r>
    </w:p>
    <w:p w:rsidR="00951DFB" w:rsidRDefault="009A480D" w:rsidP="00951DFB">
      <w:bookmarkStart w:id="5" w:name="_Toc437249472"/>
      <w:r w:rsidRPr="001A468F">
        <w:rPr>
          <w:rStyle w:val="Heading2Char"/>
        </w:rPr>
        <w:t>First visit to The Waiting Room</w:t>
      </w:r>
      <w:bookmarkEnd w:id="5"/>
      <w:r w:rsidR="001D7373">
        <w:br/>
        <w:t xml:space="preserve">When you first visit </w:t>
      </w:r>
      <w:hyperlink r:id="rId14" w:history="1">
        <w:r w:rsidR="001D7373" w:rsidRPr="00724189">
          <w:rPr>
            <w:rStyle w:val="Hyperlink"/>
          </w:rPr>
          <w:t>www.TheWaitingRoom.net</w:t>
        </w:r>
      </w:hyperlink>
      <w:r w:rsidR="001D7373">
        <w:t xml:space="preserve"> you will need to click on the R</w:t>
      </w:r>
      <w:r w:rsidR="00951DFB">
        <w:t>egister button</w:t>
      </w:r>
    </w:p>
    <w:p w:rsidR="00951DFB" w:rsidRDefault="00951DFB" w:rsidP="00951DFB"/>
    <w:p w:rsidR="00951DFB" w:rsidRDefault="00951DFB" w:rsidP="00951DFB">
      <w:pPr>
        <w:jc w:val="center"/>
      </w:pPr>
      <w:r>
        <w:rPr>
          <w:noProof/>
          <w:lang w:eastAsia="en-GB"/>
        </w:rPr>
        <w:drawing>
          <wp:inline distT="0" distB="0" distL="0" distR="0">
            <wp:extent cx="3344351" cy="3045971"/>
            <wp:effectExtent l="19050" t="0" r="8449"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3347277" cy="3048636"/>
                    </a:xfrm>
                    <a:prstGeom prst="rect">
                      <a:avLst/>
                    </a:prstGeom>
                    <a:noFill/>
                    <a:ln w="9525">
                      <a:noFill/>
                      <a:miter lim="800000"/>
                      <a:headEnd/>
                      <a:tailEnd/>
                    </a:ln>
                  </pic:spPr>
                </pic:pic>
              </a:graphicData>
            </a:graphic>
          </wp:inline>
        </w:drawing>
      </w:r>
    </w:p>
    <w:p w:rsidR="00983D17" w:rsidRDefault="00193C37" w:rsidP="00951DFB">
      <w:r>
        <w:t>The Waiting Room r</w:t>
      </w:r>
      <w:r w:rsidR="00983D17">
        <w:t>egistration screen requires a username, password, email address and an answer to the chosen security question</w:t>
      </w:r>
      <w:r w:rsidR="0061376D">
        <w:t xml:space="preserve"> before clicking on the Register button.</w:t>
      </w:r>
    </w:p>
    <w:p w:rsidR="00951DFB" w:rsidRDefault="00951DFB" w:rsidP="00951DFB"/>
    <w:p w:rsidR="00266C93" w:rsidRDefault="00266C93" w:rsidP="00951DFB">
      <w:pPr>
        <w:jc w:val="center"/>
      </w:pPr>
      <w:r>
        <w:rPr>
          <w:noProof/>
          <w:lang w:eastAsia="en-GB"/>
        </w:rPr>
        <w:drawing>
          <wp:inline distT="0" distB="0" distL="0" distR="0">
            <wp:extent cx="5682035" cy="4326169"/>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l="361" t="9302" r="555" b="27432"/>
                    <a:stretch>
                      <a:fillRect/>
                    </a:stretch>
                  </pic:blipFill>
                  <pic:spPr bwMode="auto">
                    <a:xfrm>
                      <a:off x="0" y="0"/>
                      <a:ext cx="5682035" cy="4326169"/>
                    </a:xfrm>
                    <a:prstGeom prst="rect">
                      <a:avLst/>
                    </a:prstGeom>
                    <a:noFill/>
                    <a:ln w="9525">
                      <a:noFill/>
                      <a:miter lim="800000"/>
                      <a:headEnd/>
                      <a:tailEnd/>
                    </a:ln>
                  </pic:spPr>
                </pic:pic>
              </a:graphicData>
            </a:graphic>
          </wp:inline>
        </w:drawing>
      </w:r>
    </w:p>
    <w:p w:rsidR="00554541" w:rsidRDefault="0061376D" w:rsidP="0061376D">
      <w:r>
        <w:t>The information provided to you from your practice now needs entering to finally verify and create your online user account.</w:t>
      </w:r>
    </w:p>
    <w:p w:rsidR="00002AF3" w:rsidRPr="00002AF3" w:rsidRDefault="00002AF3" w:rsidP="0061376D">
      <w:pPr>
        <w:jc w:val="center"/>
      </w:pPr>
      <w:r>
        <w:rPr>
          <w:noProof/>
          <w:lang w:eastAsia="en-GB"/>
        </w:rPr>
        <w:drawing>
          <wp:inline distT="0" distB="0" distL="0" distR="0">
            <wp:extent cx="4211057" cy="3132814"/>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srcRect r="857" b="27815"/>
                    <a:stretch>
                      <a:fillRect/>
                    </a:stretch>
                  </pic:blipFill>
                  <pic:spPr bwMode="auto">
                    <a:xfrm>
                      <a:off x="0" y="0"/>
                      <a:ext cx="4216329" cy="3136736"/>
                    </a:xfrm>
                    <a:prstGeom prst="rect">
                      <a:avLst/>
                    </a:prstGeom>
                    <a:noFill/>
                    <a:ln w="9525">
                      <a:noFill/>
                      <a:miter lim="800000"/>
                      <a:headEnd/>
                      <a:tailEnd/>
                    </a:ln>
                  </pic:spPr>
                </pic:pic>
              </a:graphicData>
            </a:graphic>
          </wp:inline>
        </w:drawing>
      </w:r>
    </w:p>
    <w:p w:rsidR="00415EB5" w:rsidRDefault="0061376D" w:rsidP="00554541">
      <w:r>
        <w:t xml:space="preserve">If sent you via email it is recommended that you </w:t>
      </w:r>
      <w:r w:rsidR="00415EB5">
        <w:t xml:space="preserve">copy (ctrl C) and paste (ctrl V) to copy the system generated Account ID, Linkage Key and ODS (practice) code into this form.  Type in the postcode and press </w:t>
      </w:r>
      <w:r w:rsidR="00415EB5" w:rsidRPr="00415EB5">
        <w:rPr>
          <w:b/>
        </w:rPr>
        <w:t>Link</w:t>
      </w:r>
      <w:r w:rsidR="00415EB5">
        <w:t>.</w:t>
      </w:r>
    </w:p>
    <w:p w:rsidR="00A37A07" w:rsidRDefault="00A37A07" w:rsidP="00554541"/>
    <w:p w:rsidR="0061376D" w:rsidRDefault="00A37A07">
      <w:r>
        <w:t xml:space="preserve">From then on - the online user will log on to </w:t>
      </w:r>
      <w:hyperlink r:id="rId18" w:history="1">
        <w:r w:rsidRPr="00704307">
          <w:rPr>
            <w:rStyle w:val="Hyperlink"/>
          </w:rPr>
          <w:t>www.thewaiting-room.net</w:t>
        </w:r>
      </w:hyperlink>
      <w:r>
        <w:t xml:space="preserve"> </w:t>
      </w:r>
      <w:r w:rsidR="0061376D">
        <w:t xml:space="preserve">.  </w:t>
      </w:r>
    </w:p>
    <w:p w:rsidR="0061376D" w:rsidRDefault="0061376D"/>
    <w:p w:rsidR="00D10E04" w:rsidRDefault="00D10E04" w:rsidP="001A468F">
      <w:pPr>
        <w:pStyle w:val="Heading2"/>
      </w:pPr>
    </w:p>
    <w:p w:rsidR="00D10E04" w:rsidRDefault="00D10E04">
      <w:pPr>
        <w:rPr>
          <w:rFonts w:asciiTheme="majorHAnsi" w:eastAsiaTheme="majorEastAsia" w:hAnsiTheme="majorHAnsi" w:cstheme="majorBidi"/>
          <w:b/>
          <w:bCs/>
          <w:color w:val="4F81BD" w:themeColor="accent1"/>
          <w:sz w:val="26"/>
          <w:szCs w:val="26"/>
        </w:rPr>
      </w:pPr>
      <w:r>
        <w:br w:type="page"/>
      </w:r>
    </w:p>
    <w:p w:rsidR="001A468F" w:rsidRDefault="001A468F" w:rsidP="001A468F">
      <w:pPr>
        <w:pStyle w:val="Heading2"/>
      </w:pPr>
      <w:bookmarkStart w:id="6" w:name="_Toc437249473"/>
      <w:r>
        <w:t>Subsequent visits to The Waiting Room</w:t>
      </w:r>
      <w:bookmarkEnd w:id="6"/>
    </w:p>
    <w:p w:rsidR="00A37A07" w:rsidRDefault="0061376D" w:rsidP="006611AD">
      <w:r>
        <w:t>Future logons will simply require your username and password.</w:t>
      </w:r>
    </w:p>
    <w:p w:rsidR="006611AD" w:rsidRDefault="006611AD" w:rsidP="006611AD"/>
    <w:p w:rsidR="00A37A07" w:rsidRDefault="006611AD" w:rsidP="006611AD">
      <w:pPr>
        <w:jc w:val="center"/>
      </w:pPr>
      <w:r>
        <w:rPr>
          <w:noProof/>
          <w:lang w:eastAsia="en-GB"/>
        </w:rPr>
        <w:drawing>
          <wp:inline distT="0" distB="0" distL="0" distR="0">
            <wp:extent cx="5068121" cy="3696394"/>
            <wp:effectExtent l="1905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068295" cy="3696521"/>
                    </a:xfrm>
                    <a:prstGeom prst="rect">
                      <a:avLst/>
                    </a:prstGeom>
                    <a:noFill/>
                    <a:ln w="9525">
                      <a:noFill/>
                      <a:miter lim="800000"/>
                      <a:headEnd/>
                      <a:tailEnd/>
                    </a:ln>
                  </pic:spPr>
                </pic:pic>
              </a:graphicData>
            </a:graphic>
          </wp:inline>
        </w:drawing>
      </w:r>
    </w:p>
    <w:p w:rsidR="008447DA" w:rsidRDefault="008447DA" w:rsidP="00554541"/>
    <w:p w:rsidR="006611AD" w:rsidRDefault="006611AD" w:rsidP="006611AD"/>
    <w:p w:rsidR="006611AD" w:rsidRDefault="006611AD" w:rsidP="006611AD"/>
    <w:p w:rsidR="006611AD" w:rsidRDefault="006611AD" w:rsidP="001A468F">
      <w:pPr>
        <w:pStyle w:val="Heading1"/>
      </w:pPr>
      <w:bookmarkStart w:id="7" w:name="_Toc437249474"/>
      <w:r w:rsidRPr="006611AD">
        <w:t>Lost or forgotten Username/Password</w:t>
      </w:r>
      <w:bookmarkEnd w:id="7"/>
    </w:p>
    <w:p w:rsidR="008447DA" w:rsidRDefault="008447DA" w:rsidP="006611AD">
      <w:r>
        <w:t xml:space="preserve">There is a standard “Lost Username / Password” procedure for the web site login which uses the security question to re-send the login details to registered email address.  </w:t>
      </w:r>
    </w:p>
    <w:p w:rsidR="008447DA" w:rsidRDefault="008447DA" w:rsidP="006611AD"/>
    <w:p w:rsidR="00A37A07" w:rsidRDefault="008447DA" w:rsidP="006611AD">
      <w:r>
        <w:t>If the online user’s account with the practice is disabled or the online user loses their Account Id, Linkage Key or ODS Code before establishing the link, they will need to get the practice to re-issue these details.</w:t>
      </w:r>
    </w:p>
    <w:p w:rsidR="008447DA" w:rsidRDefault="008447DA" w:rsidP="008447DA">
      <w:r>
        <w:br w:type="page"/>
      </w:r>
    </w:p>
    <w:p w:rsidR="008447DA" w:rsidRDefault="00A37A07" w:rsidP="001A468F">
      <w:pPr>
        <w:pStyle w:val="Heading1"/>
      </w:pPr>
      <w:bookmarkStart w:id="8" w:name="_Toc437249475"/>
      <w:r>
        <w:t>The</w:t>
      </w:r>
      <w:r w:rsidR="008447DA">
        <w:t xml:space="preserve"> Waiting Room  - Home page showing</w:t>
      </w:r>
      <w:r>
        <w:t xml:space="preserve"> the </w:t>
      </w:r>
      <w:r w:rsidR="00554541">
        <w:t>appointment</w:t>
      </w:r>
      <w:r w:rsidR="008447DA">
        <w:t>s</w:t>
      </w:r>
      <w:r w:rsidR="00554541">
        <w:t xml:space="preserve"> and </w:t>
      </w:r>
      <w:r>
        <w:t>prescr</w:t>
      </w:r>
      <w:r w:rsidR="008447DA">
        <w:t>iptions</w:t>
      </w:r>
      <w:bookmarkEnd w:id="8"/>
    </w:p>
    <w:p w:rsidR="008447DA" w:rsidRDefault="008447DA" w:rsidP="004130BB">
      <w:pPr>
        <w:jc w:val="center"/>
      </w:pPr>
      <w:r>
        <w:rPr>
          <w:noProof/>
          <w:lang w:eastAsia="en-GB"/>
        </w:rPr>
        <w:drawing>
          <wp:inline distT="0" distB="0" distL="0" distR="0">
            <wp:extent cx="5731510" cy="5406143"/>
            <wp:effectExtent l="1905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cstate="print"/>
                    <a:srcRect/>
                    <a:stretch>
                      <a:fillRect/>
                    </a:stretch>
                  </pic:blipFill>
                  <pic:spPr bwMode="auto">
                    <a:xfrm>
                      <a:off x="0" y="0"/>
                      <a:ext cx="5731510" cy="5406143"/>
                    </a:xfrm>
                    <a:prstGeom prst="rect">
                      <a:avLst/>
                    </a:prstGeom>
                    <a:noFill/>
                    <a:ln w="9525">
                      <a:noFill/>
                      <a:miter lim="800000"/>
                      <a:headEnd/>
                      <a:tailEnd/>
                    </a:ln>
                  </pic:spPr>
                </pic:pic>
              </a:graphicData>
            </a:graphic>
          </wp:inline>
        </w:drawing>
      </w:r>
    </w:p>
    <w:p w:rsidR="008447DA" w:rsidRDefault="008447DA" w:rsidP="00554541"/>
    <w:p w:rsidR="0095613B" w:rsidRDefault="001A468F" w:rsidP="005B497F">
      <w:r>
        <w:t>This page display a summ</w:t>
      </w:r>
      <w:r w:rsidR="0095613B">
        <w:t>ary of all future booked appointments and a list of all the medication items that have been requested - at the side of the medication item the panel will show the status as:</w:t>
      </w:r>
    </w:p>
    <w:p w:rsidR="0095613B" w:rsidRPr="005B497F" w:rsidRDefault="0095613B" w:rsidP="005B497F">
      <w:pPr>
        <w:pStyle w:val="ListParagraph"/>
        <w:numPr>
          <w:ilvl w:val="0"/>
          <w:numId w:val="11"/>
        </w:numPr>
        <w:rPr>
          <w:sz w:val="20"/>
          <w:szCs w:val="20"/>
        </w:rPr>
      </w:pPr>
      <w:r w:rsidRPr="005B497F">
        <w:rPr>
          <w:sz w:val="20"/>
          <w:szCs w:val="20"/>
        </w:rPr>
        <w:t>Requested - Waiting for the practice to process the request</w:t>
      </w:r>
    </w:p>
    <w:p w:rsidR="0095613B" w:rsidRPr="005B497F" w:rsidRDefault="0095613B" w:rsidP="005B497F">
      <w:pPr>
        <w:pStyle w:val="ListParagraph"/>
        <w:numPr>
          <w:ilvl w:val="0"/>
          <w:numId w:val="11"/>
        </w:numPr>
        <w:rPr>
          <w:sz w:val="20"/>
          <w:szCs w:val="20"/>
        </w:rPr>
      </w:pPr>
      <w:r w:rsidRPr="005B497F">
        <w:rPr>
          <w:sz w:val="20"/>
          <w:szCs w:val="20"/>
        </w:rPr>
        <w:t>Confirmed - The prescription has been printed or sent electronically to the pharmacy</w:t>
      </w:r>
    </w:p>
    <w:p w:rsidR="0095613B" w:rsidRPr="005B497F" w:rsidRDefault="0095613B" w:rsidP="005B497F">
      <w:pPr>
        <w:pStyle w:val="ListParagraph"/>
        <w:numPr>
          <w:ilvl w:val="0"/>
          <w:numId w:val="11"/>
        </w:numPr>
        <w:rPr>
          <w:sz w:val="20"/>
          <w:szCs w:val="20"/>
        </w:rPr>
      </w:pPr>
      <w:r w:rsidRPr="005B497F">
        <w:rPr>
          <w:sz w:val="20"/>
          <w:szCs w:val="20"/>
        </w:rPr>
        <w:t>Rejected - The GP has decided against writing a prescription for this item</w:t>
      </w:r>
    </w:p>
    <w:p w:rsidR="0095613B" w:rsidRDefault="0095613B" w:rsidP="00554541"/>
    <w:p w:rsidR="005205D3" w:rsidRPr="005205D3" w:rsidRDefault="005205D3" w:rsidP="001A468F">
      <w:pPr>
        <w:pStyle w:val="Heading1"/>
      </w:pPr>
      <w:bookmarkStart w:id="9" w:name="_Toc437249476"/>
      <w:r>
        <w:t>Appointments</w:t>
      </w:r>
      <w:bookmarkEnd w:id="9"/>
    </w:p>
    <w:p w:rsidR="0073697C" w:rsidRDefault="00FC2165" w:rsidP="001A468F">
      <w:pPr>
        <w:pStyle w:val="Heading2"/>
      </w:pPr>
      <w:bookmarkStart w:id="10" w:name="_Toc437249477"/>
      <w:r>
        <w:t xml:space="preserve">The </w:t>
      </w:r>
      <w:r w:rsidR="005205D3">
        <w:t>Booking</w:t>
      </w:r>
      <w:r>
        <w:t xml:space="preserve"> Screen</w:t>
      </w:r>
      <w:bookmarkEnd w:id="10"/>
    </w:p>
    <w:p w:rsidR="00FC2165" w:rsidRPr="00FC2165" w:rsidRDefault="00FC2165" w:rsidP="004130BB">
      <w:pPr>
        <w:jc w:val="center"/>
      </w:pPr>
      <w:r>
        <w:rPr>
          <w:noProof/>
          <w:lang w:eastAsia="en-GB"/>
        </w:rPr>
        <w:drawing>
          <wp:inline distT="0" distB="0" distL="0" distR="0">
            <wp:extent cx="5731510" cy="4158885"/>
            <wp:effectExtent l="1905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cstate="print"/>
                    <a:srcRect/>
                    <a:stretch>
                      <a:fillRect/>
                    </a:stretch>
                  </pic:blipFill>
                  <pic:spPr bwMode="auto">
                    <a:xfrm>
                      <a:off x="0" y="0"/>
                      <a:ext cx="5731510" cy="4158885"/>
                    </a:xfrm>
                    <a:prstGeom prst="rect">
                      <a:avLst/>
                    </a:prstGeom>
                    <a:noFill/>
                    <a:ln w="9525">
                      <a:noFill/>
                      <a:miter lim="800000"/>
                      <a:headEnd/>
                      <a:tailEnd/>
                    </a:ln>
                  </pic:spPr>
                </pic:pic>
              </a:graphicData>
            </a:graphic>
          </wp:inline>
        </w:drawing>
      </w:r>
    </w:p>
    <w:p w:rsidR="00603AC2" w:rsidRDefault="00603AC2" w:rsidP="00C00D51">
      <w:pPr>
        <w:rPr>
          <w:b/>
        </w:rPr>
      </w:pPr>
      <w:r>
        <w:t>The appointment booking screen has a calendar and filters for:</w:t>
      </w:r>
    </w:p>
    <w:p w:rsidR="00C00D51" w:rsidRPr="005B497F" w:rsidRDefault="00603AC2" w:rsidP="005B497F">
      <w:pPr>
        <w:pStyle w:val="ListParagraph"/>
        <w:numPr>
          <w:ilvl w:val="0"/>
          <w:numId w:val="10"/>
        </w:numPr>
        <w:rPr>
          <w:b/>
          <w:sz w:val="20"/>
          <w:szCs w:val="20"/>
        </w:rPr>
      </w:pPr>
      <w:r w:rsidRPr="005B497F">
        <w:rPr>
          <w:sz w:val="20"/>
          <w:szCs w:val="20"/>
        </w:rPr>
        <w:t>Appointment type e.g. telephone, or in the surgery</w:t>
      </w:r>
    </w:p>
    <w:p w:rsidR="00603AC2" w:rsidRPr="005B497F" w:rsidRDefault="00603AC2" w:rsidP="005B497F">
      <w:pPr>
        <w:pStyle w:val="ListParagraph"/>
        <w:numPr>
          <w:ilvl w:val="0"/>
          <w:numId w:val="10"/>
        </w:numPr>
        <w:rPr>
          <w:sz w:val="20"/>
          <w:szCs w:val="20"/>
        </w:rPr>
      </w:pPr>
      <w:r w:rsidRPr="005B497F">
        <w:rPr>
          <w:sz w:val="20"/>
          <w:szCs w:val="20"/>
        </w:rPr>
        <w:t>Clinician any or a particular clinician</w:t>
      </w:r>
    </w:p>
    <w:p w:rsidR="00C00D51" w:rsidRPr="00603AC2" w:rsidRDefault="00C00D51" w:rsidP="00C00D51"/>
    <w:p w:rsidR="00603AC2" w:rsidRDefault="00603AC2" w:rsidP="00C00D51">
      <w:r>
        <w:t xml:space="preserve">The appointments matching those criteria are shown.  Clicking on </w:t>
      </w:r>
      <w:r w:rsidRPr="00603AC2">
        <w:rPr>
          <w:b/>
        </w:rPr>
        <w:t>Book Appt &gt;&gt;</w:t>
      </w:r>
      <w:r>
        <w:t xml:space="preserve"> will display</w:t>
      </w:r>
    </w:p>
    <w:p w:rsidR="00603AC2" w:rsidRDefault="00603AC2" w:rsidP="004130BB">
      <w:pPr>
        <w:jc w:val="center"/>
      </w:pPr>
      <w:r>
        <w:rPr>
          <w:noProof/>
          <w:lang w:eastAsia="en-GB"/>
        </w:rPr>
        <w:drawing>
          <wp:inline distT="0" distB="0" distL="0" distR="0">
            <wp:extent cx="5702068" cy="2902226"/>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srcRect r="577" b="30210"/>
                    <a:stretch>
                      <a:fillRect/>
                    </a:stretch>
                  </pic:blipFill>
                  <pic:spPr bwMode="auto">
                    <a:xfrm>
                      <a:off x="0" y="0"/>
                      <a:ext cx="5702068" cy="2902226"/>
                    </a:xfrm>
                    <a:prstGeom prst="rect">
                      <a:avLst/>
                    </a:prstGeom>
                    <a:noFill/>
                    <a:ln w="9525">
                      <a:noFill/>
                      <a:miter lim="800000"/>
                      <a:headEnd/>
                      <a:tailEnd/>
                    </a:ln>
                  </pic:spPr>
                </pic:pic>
              </a:graphicData>
            </a:graphic>
          </wp:inline>
        </w:drawing>
      </w:r>
    </w:p>
    <w:p w:rsidR="00DF04A9" w:rsidRDefault="00DF04A9" w:rsidP="00603AC2">
      <w:r>
        <w:t>NOTE:  All telephone appointment slots will require you to enter the telephone number you would like the practice to contact you on.</w:t>
      </w:r>
    </w:p>
    <w:p w:rsidR="00603AC2" w:rsidRDefault="00BE05C0" w:rsidP="00DF04A9">
      <w:pPr>
        <w:pStyle w:val="Heading2"/>
      </w:pPr>
      <w:bookmarkStart w:id="11" w:name="_Toc437249478"/>
      <w:r>
        <w:t>S</w:t>
      </w:r>
      <w:r w:rsidR="00603AC2">
        <w:t>uccessful</w:t>
      </w:r>
      <w:r w:rsidRPr="00BE05C0">
        <w:t xml:space="preserve"> booking</w:t>
      </w:r>
      <w:bookmarkEnd w:id="11"/>
    </w:p>
    <w:p w:rsidR="00603AC2" w:rsidRPr="00603AC2" w:rsidRDefault="00603AC2" w:rsidP="004130BB">
      <w:pPr>
        <w:jc w:val="center"/>
      </w:pPr>
      <w:r>
        <w:rPr>
          <w:noProof/>
          <w:lang w:eastAsia="en-GB"/>
        </w:rPr>
        <w:drawing>
          <wp:inline distT="0" distB="0" distL="0" distR="0">
            <wp:extent cx="5766387" cy="2003729"/>
            <wp:effectExtent l="19050" t="0" r="5763"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cstate="print"/>
                    <a:srcRect r="-545" b="51631"/>
                    <a:stretch>
                      <a:fillRect/>
                    </a:stretch>
                  </pic:blipFill>
                  <pic:spPr bwMode="auto">
                    <a:xfrm>
                      <a:off x="0" y="0"/>
                      <a:ext cx="5766387" cy="2003729"/>
                    </a:xfrm>
                    <a:prstGeom prst="rect">
                      <a:avLst/>
                    </a:prstGeom>
                    <a:noFill/>
                    <a:ln w="9525">
                      <a:noFill/>
                      <a:miter lim="800000"/>
                      <a:headEnd/>
                      <a:tailEnd/>
                    </a:ln>
                  </pic:spPr>
                </pic:pic>
              </a:graphicData>
            </a:graphic>
          </wp:inline>
        </w:drawing>
      </w:r>
    </w:p>
    <w:p w:rsidR="00603AC2" w:rsidRPr="00BE05C0" w:rsidRDefault="00BE05C0" w:rsidP="005B497F">
      <w:r>
        <w:t>Although the system is “real time”, i</w:t>
      </w:r>
      <w:r w:rsidRPr="00BE05C0">
        <w:t xml:space="preserve">t is possible that </w:t>
      </w:r>
      <w:r>
        <w:t>an</w:t>
      </w:r>
      <w:r w:rsidRPr="00BE05C0">
        <w:t xml:space="preserve">other online user may book </w:t>
      </w:r>
      <w:r>
        <w:t xml:space="preserve">just beforehand </w:t>
      </w:r>
      <w:r w:rsidR="00875A55">
        <w:t xml:space="preserve">and </w:t>
      </w:r>
      <w:r>
        <w:t xml:space="preserve">then there will be a message that the booking was unsuccessful. </w:t>
      </w:r>
    </w:p>
    <w:p w:rsidR="005205D3" w:rsidRDefault="005205D3" w:rsidP="00DF04A9">
      <w:pPr>
        <w:pStyle w:val="Heading2"/>
      </w:pPr>
      <w:bookmarkStart w:id="12" w:name="_Toc437249479"/>
      <w:r>
        <w:t>Cancellation</w:t>
      </w:r>
      <w:bookmarkEnd w:id="12"/>
    </w:p>
    <w:p w:rsidR="00603AC2" w:rsidRPr="00603AC2" w:rsidRDefault="00BE05C0" w:rsidP="004130BB">
      <w:pPr>
        <w:jc w:val="center"/>
      </w:pPr>
      <w:r>
        <w:rPr>
          <w:noProof/>
          <w:lang w:eastAsia="en-GB"/>
        </w:rPr>
        <w:drawing>
          <wp:inline distT="0" distB="0" distL="0" distR="0">
            <wp:extent cx="5726633" cy="2329732"/>
            <wp:effectExtent l="19050" t="0" r="7417"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cstate="print"/>
                    <a:srcRect r="149" b="43762"/>
                    <a:stretch>
                      <a:fillRect/>
                    </a:stretch>
                  </pic:blipFill>
                  <pic:spPr bwMode="auto">
                    <a:xfrm>
                      <a:off x="0" y="0"/>
                      <a:ext cx="5726633" cy="2329732"/>
                    </a:xfrm>
                    <a:prstGeom prst="rect">
                      <a:avLst/>
                    </a:prstGeom>
                    <a:noFill/>
                    <a:ln w="9525">
                      <a:noFill/>
                      <a:miter lim="800000"/>
                      <a:headEnd/>
                      <a:tailEnd/>
                    </a:ln>
                  </pic:spPr>
                </pic:pic>
              </a:graphicData>
            </a:graphic>
          </wp:inline>
        </w:drawing>
      </w:r>
    </w:p>
    <w:p w:rsidR="00BE05C0" w:rsidRDefault="00DF04A9">
      <w:r>
        <w:t>To cancel a booked appointment you simply need to navigate to the Appointment section of your The Waiting Room account and click on the cancel button.</w:t>
      </w:r>
    </w:p>
    <w:p w:rsidR="00BE05C0" w:rsidRDefault="00BD4A2F" w:rsidP="00DF04A9">
      <w:pPr>
        <w:pStyle w:val="Heading2"/>
      </w:pPr>
      <w:bookmarkStart w:id="13" w:name="_Toc437249480"/>
      <w:r>
        <w:t>Appointment C</w:t>
      </w:r>
      <w:r w:rsidR="00875A55">
        <w:t>ancel screen</w:t>
      </w:r>
      <w:bookmarkEnd w:id="13"/>
    </w:p>
    <w:p w:rsidR="00DF04A9" w:rsidRDefault="00BE05C0" w:rsidP="004130BB">
      <w:pPr>
        <w:jc w:val="center"/>
      </w:pPr>
      <w:r>
        <w:rPr>
          <w:noProof/>
          <w:lang w:eastAsia="en-GB"/>
        </w:rPr>
        <w:drawing>
          <wp:inline distT="0" distB="0" distL="0" distR="0">
            <wp:extent cx="5694828" cy="2918129"/>
            <wp:effectExtent l="19050" t="0" r="1122"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cstate="print"/>
                    <a:srcRect r="703" b="29559"/>
                    <a:stretch>
                      <a:fillRect/>
                    </a:stretch>
                  </pic:blipFill>
                  <pic:spPr bwMode="auto">
                    <a:xfrm>
                      <a:off x="0" y="0"/>
                      <a:ext cx="5694828" cy="2918129"/>
                    </a:xfrm>
                    <a:prstGeom prst="rect">
                      <a:avLst/>
                    </a:prstGeom>
                    <a:noFill/>
                    <a:ln w="9525">
                      <a:noFill/>
                      <a:miter lim="800000"/>
                      <a:headEnd/>
                      <a:tailEnd/>
                    </a:ln>
                  </pic:spPr>
                </pic:pic>
              </a:graphicData>
            </a:graphic>
          </wp:inline>
        </w:drawing>
      </w:r>
    </w:p>
    <w:p w:rsidR="00FC2165" w:rsidRDefault="00DF04A9">
      <w:pPr>
        <w:rPr>
          <w:rFonts w:asciiTheme="majorHAnsi" w:eastAsiaTheme="majorEastAsia" w:hAnsiTheme="majorHAnsi" w:cstheme="majorBidi"/>
          <w:b/>
          <w:bCs/>
          <w:color w:val="4F81BD" w:themeColor="accent1"/>
        </w:rPr>
      </w:pPr>
      <w:r>
        <w:t>You may wish to enter in a reason for the cancellation before clicking “Cancel Appointment”.</w:t>
      </w:r>
      <w:r w:rsidR="00FC2165">
        <w:br w:type="page"/>
      </w:r>
    </w:p>
    <w:p w:rsidR="00FC2165" w:rsidRDefault="00FC2165" w:rsidP="00DF04A9">
      <w:pPr>
        <w:pStyle w:val="Heading2"/>
      </w:pPr>
      <w:bookmarkStart w:id="14" w:name="_Toc437249481"/>
      <w:r>
        <w:t>Appointment Diary</w:t>
      </w:r>
      <w:bookmarkEnd w:id="14"/>
    </w:p>
    <w:p w:rsidR="00FC2165" w:rsidRDefault="00FC2165" w:rsidP="004130BB">
      <w:pPr>
        <w:jc w:val="center"/>
      </w:pPr>
    </w:p>
    <w:p w:rsidR="005B497F" w:rsidRDefault="005B497F" w:rsidP="004130BB">
      <w:pPr>
        <w:jc w:val="both"/>
      </w:pPr>
      <w:r w:rsidRPr="005B497F">
        <w:rPr>
          <w:noProof/>
          <w:lang w:eastAsia="en-GB"/>
        </w:rPr>
        <w:drawing>
          <wp:inline distT="0" distB="0" distL="0" distR="0">
            <wp:extent cx="6639560" cy="2647950"/>
            <wp:effectExtent l="19050" t="0" r="8890" b="0"/>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6639560" cy="2647950"/>
                    </a:xfrm>
                    <a:prstGeom prst="rect">
                      <a:avLst/>
                    </a:prstGeom>
                    <a:noFill/>
                    <a:ln w="9525">
                      <a:noFill/>
                      <a:miter lim="800000"/>
                      <a:headEnd/>
                      <a:tailEnd/>
                    </a:ln>
                  </pic:spPr>
                </pic:pic>
              </a:graphicData>
            </a:graphic>
          </wp:inline>
        </w:drawing>
      </w:r>
    </w:p>
    <w:p w:rsidR="004130BB" w:rsidRDefault="004130BB" w:rsidP="004130BB">
      <w:pPr>
        <w:jc w:val="both"/>
      </w:pPr>
      <w:r>
        <w:t>Within the appointments module, all your future booked appointments are displayed.</w:t>
      </w:r>
    </w:p>
    <w:p w:rsidR="007539EB" w:rsidRDefault="007539EB" w:rsidP="00FC2165"/>
    <w:p w:rsidR="005205D3" w:rsidRPr="00DF04A9" w:rsidRDefault="00B41874" w:rsidP="004130BB">
      <w:pPr>
        <w:pStyle w:val="Heading1"/>
        <w:rPr>
          <w:color w:val="4F81BD" w:themeColor="accent1"/>
          <w:sz w:val="26"/>
          <w:szCs w:val="26"/>
        </w:rPr>
      </w:pPr>
      <w:r w:rsidRPr="007539EB">
        <w:br w:type="page"/>
      </w:r>
      <w:r w:rsidR="00DF04A9">
        <w:tab/>
      </w:r>
      <w:bookmarkStart w:id="15" w:name="_Toc437249482"/>
      <w:r w:rsidR="005205D3">
        <w:t>Prescriptions</w:t>
      </w:r>
      <w:bookmarkEnd w:id="15"/>
    </w:p>
    <w:p w:rsidR="005205D3" w:rsidRDefault="005205D3" w:rsidP="004130BB">
      <w:pPr>
        <w:pStyle w:val="Heading2"/>
      </w:pPr>
      <w:bookmarkStart w:id="16" w:name="_Toc437249483"/>
      <w:r>
        <w:t>Information on display</w:t>
      </w:r>
      <w:bookmarkEnd w:id="16"/>
    </w:p>
    <w:p w:rsidR="00842359" w:rsidRPr="005B497F" w:rsidRDefault="00842359" w:rsidP="004130BB">
      <w:pPr>
        <w:rPr>
          <w:rFonts w:ascii="Arial" w:hAnsi="Arial" w:cs="Arial"/>
          <w:sz w:val="20"/>
          <w:szCs w:val="20"/>
        </w:rPr>
      </w:pPr>
      <w:r w:rsidRPr="005B497F">
        <w:rPr>
          <w:rFonts w:ascii="Arial" w:hAnsi="Arial" w:cs="Arial"/>
          <w:sz w:val="20"/>
          <w:szCs w:val="20"/>
        </w:rPr>
        <w:t xml:space="preserve">The </w:t>
      </w:r>
      <w:r w:rsidR="004130BB" w:rsidRPr="005B497F">
        <w:rPr>
          <w:rFonts w:ascii="Arial" w:hAnsi="Arial" w:cs="Arial"/>
          <w:sz w:val="20"/>
          <w:szCs w:val="20"/>
        </w:rPr>
        <w:t xml:space="preserve">prescriptions </w:t>
      </w:r>
      <w:r w:rsidRPr="005B497F">
        <w:rPr>
          <w:rFonts w:ascii="Arial" w:hAnsi="Arial" w:cs="Arial"/>
          <w:sz w:val="20"/>
          <w:szCs w:val="20"/>
        </w:rPr>
        <w:t xml:space="preserve">home page shows </w:t>
      </w:r>
      <w:r w:rsidR="00AD6DD6" w:rsidRPr="005B497F">
        <w:rPr>
          <w:rFonts w:ascii="Arial" w:hAnsi="Arial" w:cs="Arial"/>
          <w:sz w:val="20"/>
          <w:szCs w:val="20"/>
        </w:rPr>
        <w:t>list of all</w:t>
      </w:r>
      <w:r w:rsidRPr="005B497F">
        <w:rPr>
          <w:rFonts w:ascii="Arial" w:hAnsi="Arial" w:cs="Arial"/>
          <w:sz w:val="20"/>
          <w:szCs w:val="20"/>
        </w:rPr>
        <w:t xml:space="preserve"> the medication items that have been requested - at the side of the medication item the panel will show the status as:</w:t>
      </w:r>
    </w:p>
    <w:p w:rsidR="00842359" w:rsidRPr="005B497F" w:rsidRDefault="00842359" w:rsidP="004130BB">
      <w:pPr>
        <w:pStyle w:val="ListParagraph"/>
        <w:numPr>
          <w:ilvl w:val="0"/>
          <w:numId w:val="8"/>
        </w:numPr>
        <w:rPr>
          <w:rFonts w:cs="Arial"/>
          <w:sz w:val="20"/>
          <w:szCs w:val="20"/>
        </w:rPr>
      </w:pPr>
      <w:r w:rsidRPr="005B497F">
        <w:rPr>
          <w:rFonts w:cs="Arial"/>
          <w:sz w:val="20"/>
          <w:szCs w:val="20"/>
        </w:rPr>
        <w:t>Requested - Waiting for the practice to process the request</w:t>
      </w:r>
    </w:p>
    <w:p w:rsidR="00842359" w:rsidRPr="005B497F" w:rsidRDefault="00842359" w:rsidP="004130BB">
      <w:pPr>
        <w:pStyle w:val="ListParagraph"/>
        <w:numPr>
          <w:ilvl w:val="0"/>
          <w:numId w:val="8"/>
        </w:numPr>
        <w:rPr>
          <w:rFonts w:cs="Arial"/>
          <w:sz w:val="20"/>
          <w:szCs w:val="20"/>
        </w:rPr>
      </w:pPr>
      <w:r w:rsidRPr="005B497F">
        <w:rPr>
          <w:rFonts w:cs="Arial"/>
          <w:sz w:val="20"/>
          <w:szCs w:val="20"/>
        </w:rPr>
        <w:t>Confirmed - The prescription has been printed or sent electronically to the pharmacy</w:t>
      </w:r>
    </w:p>
    <w:p w:rsidR="00AD6DD6" w:rsidRPr="005B497F" w:rsidRDefault="00842359" w:rsidP="004130BB">
      <w:pPr>
        <w:pStyle w:val="ListParagraph"/>
        <w:numPr>
          <w:ilvl w:val="0"/>
          <w:numId w:val="8"/>
        </w:numPr>
        <w:rPr>
          <w:rFonts w:cs="Arial"/>
          <w:sz w:val="20"/>
          <w:szCs w:val="20"/>
        </w:rPr>
      </w:pPr>
      <w:r w:rsidRPr="005B497F">
        <w:rPr>
          <w:rFonts w:cs="Arial"/>
          <w:sz w:val="20"/>
          <w:szCs w:val="20"/>
        </w:rPr>
        <w:t>Rejected - The GP has decided against writing a prescription for this item</w:t>
      </w:r>
    </w:p>
    <w:p w:rsidR="006C37DF" w:rsidRPr="00842359" w:rsidRDefault="006C37DF" w:rsidP="006C37DF">
      <w:pPr>
        <w:pStyle w:val="ListParagraph"/>
        <w:rPr>
          <w:rFonts w:asciiTheme="minorHAnsi" w:hAnsiTheme="minorHAnsi"/>
        </w:rPr>
      </w:pPr>
    </w:p>
    <w:p w:rsidR="006C37DF" w:rsidRDefault="006C37DF" w:rsidP="004130BB">
      <w:pPr>
        <w:pStyle w:val="Heading2"/>
      </w:pPr>
      <w:bookmarkStart w:id="17" w:name="_Toc437249484"/>
      <w:r>
        <w:t>My Prescriptions</w:t>
      </w:r>
      <w:bookmarkEnd w:id="17"/>
    </w:p>
    <w:p w:rsidR="006C37DF" w:rsidRDefault="006C37DF" w:rsidP="005B497F">
      <w:r>
        <w:t>This display shows each item with details that include:</w:t>
      </w:r>
    </w:p>
    <w:p w:rsidR="006C37DF" w:rsidRPr="005B497F" w:rsidRDefault="006C37DF" w:rsidP="005B497F">
      <w:pPr>
        <w:pStyle w:val="ListParagraph"/>
        <w:numPr>
          <w:ilvl w:val="0"/>
          <w:numId w:val="12"/>
        </w:numPr>
        <w:rPr>
          <w:sz w:val="20"/>
          <w:szCs w:val="20"/>
        </w:rPr>
      </w:pPr>
      <w:r w:rsidRPr="005B497F">
        <w:rPr>
          <w:sz w:val="20"/>
          <w:szCs w:val="20"/>
        </w:rPr>
        <w:t>The full name of the drug</w:t>
      </w:r>
    </w:p>
    <w:p w:rsidR="006C37DF" w:rsidRPr="005B497F" w:rsidRDefault="006C37DF" w:rsidP="005B497F">
      <w:pPr>
        <w:pStyle w:val="ListParagraph"/>
        <w:numPr>
          <w:ilvl w:val="0"/>
          <w:numId w:val="12"/>
        </w:numPr>
        <w:rPr>
          <w:sz w:val="20"/>
          <w:szCs w:val="20"/>
        </w:rPr>
      </w:pPr>
      <w:r w:rsidRPr="005B497F">
        <w:rPr>
          <w:sz w:val="20"/>
          <w:szCs w:val="20"/>
        </w:rPr>
        <w:t>The prescribed quantity and unit</w:t>
      </w:r>
    </w:p>
    <w:p w:rsidR="006C37DF" w:rsidRPr="005B497F" w:rsidRDefault="006C37DF" w:rsidP="005B497F">
      <w:pPr>
        <w:pStyle w:val="ListParagraph"/>
        <w:numPr>
          <w:ilvl w:val="0"/>
          <w:numId w:val="12"/>
        </w:numPr>
        <w:rPr>
          <w:sz w:val="20"/>
          <w:szCs w:val="20"/>
        </w:rPr>
      </w:pPr>
      <w:r w:rsidRPr="005B497F">
        <w:rPr>
          <w:sz w:val="20"/>
          <w:szCs w:val="20"/>
        </w:rPr>
        <w:t>The dose instructions</w:t>
      </w:r>
    </w:p>
    <w:p w:rsidR="006C37DF" w:rsidRPr="005B497F" w:rsidRDefault="006C37DF" w:rsidP="005B497F">
      <w:pPr>
        <w:pStyle w:val="ListParagraph"/>
        <w:numPr>
          <w:ilvl w:val="0"/>
          <w:numId w:val="12"/>
        </w:numPr>
        <w:rPr>
          <w:sz w:val="20"/>
          <w:szCs w:val="20"/>
        </w:rPr>
      </w:pPr>
      <w:r w:rsidRPr="005B497F">
        <w:rPr>
          <w:sz w:val="20"/>
          <w:szCs w:val="20"/>
        </w:rPr>
        <w:t>The last date the item was prescribed</w:t>
      </w:r>
    </w:p>
    <w:p w:rsidR="006C37DF" w:rsidRPr="005B497F" w:rsidRDefault="006C37DF" w:rsidP="005B497F">
      <w:pPr>
        <w:pStyle w:val="ListParagraph"/>
        <w:numPr>
          <w:ilvl w:val="0"/>
          <w:numId w:val="12"/>
        </w:numPr>
        <w:rPr>
          <w:sz w:val="20"/>
          <w:szCs w:val="20"/>
        </w:rPr>
      </w:pPr>
      <w:r w:rsidRPr="005B497F">
        <w:rPr>
          <w:sz w:val="20"/>
          <w:szCs w:val="20"/>
        </w:rPr>
        <w:t xml:space="preserve">The interval to the next review </w:t>
      </w:r>
    </w:p>
    <w:p w:rsidR="006C37DF" w:rsidRPr="005B497F" w:rsidRDefault="006C37DF" w:rsidP="005B497F">
      <w:pPr>
        <w:pStyle w:val="ListParagraph"/>
        <w:numPr>
          <w:ilvl w:val="0"/>
          <w:numId w:val="12"/>
        </w:numPr>
        <w:rPr>
          <w:sz w:val="20"/>
          <w:szCs w:val="20"/>
        </w:rPr>
      </w:pPr>
      <w:r w:rsidRPr="005B497F">
        <w:rPr>
          <w:sz w:val="20"/>
          <w:szCs w:val="20"/>
        </w:rPr>
        <w:t>The number of repeats remaining</w:t>
      </w:r>
    </w:p>
    <w:p w:rsidR="006B43D4" w:rsidRDefault="006B43D4" w:rsidP="006B43D4">
      <w:pPr>
        <w:pStyle w:val="ListParagraph"/>
        <w:rPr>
          <w:rFonts w:asciiTheme="minorHAnsi" w:hAnsiTheme="minorHAnsi"/>
          <w:sz w:val="22"/>
          <w:szCs w:val="22"/>
        </w:rPr>
      </w:pPr>
    </w:p>
    <w:p w:rsidR="006C37DF" w:rsidRDefault="006C37DF" w:rsidP="004130BB">
      <w:pPr>
        <w:jc w:val="center"/>
      </w:pPr>
      <w:r>
        <w:rPr>
          <w:noProof/>
          <w:lang w:eastAsia="en-GB"/>
        </w:rPr>
        <w:drawing>
          <wp:inline distT="0" distB="0" distL="0" distR="0">
            <wp:extent cx="5731510" cy="4158885"/>
            <wp:effectExtent l="19050" t="0" r="254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731510" cy="4158885"/>
                    </a:xfrm>
                    <a:prstGeom prst="rect">
                      <a:avLst/>
                    </a:prstGeom>
                    <a:noFill/>
                    <a:ln w="9525">
                      <a:noFill/>
                      <a:miter lim="800000"/>
                      <a:headEnd/>
                      <a:tailEnd/>
                    </a:ln>
                  </pic:spPr>
                </pic:pic>
              </a:graphicData>
            </a:graphic>
          </wp:inline>
        </w:drawing>
      </w:r>
    </w:p>
    <w:p w:rsidR="006B43D4" w:rsidRDefault="006B43D4" w:rsidP="006C37DF"/>
    <w:p w:rsidR="006B43D4" w:rsidRPr="006C37DF" w:rsidRDefault="006B43D4" w:rsidP="004130BB">
      <w:pPr>
        <w:jc w:val="both"/>
      </w:pPr>
      <w:r>
        <w:t>The medication review may only involve the clinical team reviewing the medication and there is no need to contact the practice if the review is imminent or the remaining number of repeats is low.  If the practice requires you to attend a review appointment - they will get in touch.</w:t>
      </w:r>
    </w:p>
    <w:p w:rsidR="0041222D" w:rsidRDefault="0041222D">
      <w:pPr>
        <w:rPr>
          <w:rFonts w:asciiTheme="majorHAnsi" w:eastAsiaTheme="majorEastAsia" w:hAnsiTheme="majorHAnsi" w:cstheme="majorBidi"/>
          <w:b/>
          <w:bCs/>
          <w:color w:val="4F81BD" w:themeColor="accent1"/>
          <w:sz w:val="26"/>
          <w:szCs w:val="26"/>
        </w:rPr>
      </w:pPr>
      <w:r>
        <w:br w:type="page"/>
      </w:r>
    </w:p>
    <w:p w:rsidR="005205D3" w:rsidRDefault="005205D3" w:rsidP="004130BB">
      <w:pPr>
        <w:pStyle w:val="Heading2"/>
      </w:pPr>
      <w:bookmarkStart w:id="18" w:name="_Toc437249485"/>
      <w:r>
        <w:t xml:space="preserve">Ordering </w:t>
      </w:r>
      <w:r w:rsidR="006B43D4">
        <w:t>a prescription</w:t>
      </w:r>
      <w:bookmarkEnd w:id="18"/>
    </w:p>
    <w:p w:rsidR="006B43D4" w:rsidRDefault="006B43D4" w:rsidP="006B43D4">
      <w:r>
        <w:t>The display shows drugs that the practice has allowed to be ordered. Normally this will include repeat items that are taken regularly but may include other drugs that are normally only issued on a one off basis.</w:t>
      </w:r>
    </w:p>
    <w:p w:rsidR="006B43D4" w:rsidRDefault="00401763" w:rsidP="0041222D">
      <w:pPr>
        <w:pStyle w:val="Heading2"/>
      </w:pPr>
      <w:bookmarkStart w:id="19" w:name="_Toc437249486"/>
      <w:r>
        <w:t>Drug order screen</w:t>
      </w:r>
      <w:bookmarkEnd w:id="19"/>
    </w:p>
    <w:p w:rsidR="006B43D4" w:rsidRDefault="006B43D4" w:rsidP="0041222D">
      <w:pPr>
        <w:jc w:val="center"/>
      </w:pPr>
      <w:r>
        <w:rPr>
          <w:noProof/>
          <w:lang w:eastAsia="en-GB"/>
        </w:rPr>
        <w:drawing>
          <wp:inline distT="0" distB="0" distL="0" distR="0">
            <wp:extent cx="5731510" cy="4158885"/>
            <wp:effectExtent l="19050" t="0" r="254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731510" cy="4158885"/>
                    </a:xfrm>
                    <a:prstGeom prst="rect">
                      <a:avLst/>
                    </a:prstGeom>
                    <a:noFill/>
                    <a:ln w="9525">
                      <a:noFill/>
                      <a:miter lim="800000"/>
                      <a:headEnd/>
                      <a:tailEnd/>
                    </a:ln>
                  </pic:spPr>
                </pic:pic>
              </a:graphicData>
            </a:graphic>
          </wp:inline>
        </w:drawing>
      </w:r>
    </w:p>
    <w:p w:rsidR="00401763" w:rsidRDefault="00401763" w:rsidP="006B43D4">
      <w:r>
        <w:t>Simply click the side bar by each item or click the Select All box.</w:t>
      </w:r>
    </w:p>
    <w:p w:rsidR="005205D3" w:rsidRDefault="00401763" w:rsidP="0041222D">
      <w:r>
        <w:t>When the selection is complete scroll to the bottom of the screen and pres Next &gt;&gt;</w:t>
      </w:r>
      <w:r w:rsidR="0041222D">
        <w:br/>
      </w:r>
      <w:r w:rsidR="0041222D">
        <w:br/>
      </w:r>
      <w:r w:rsidR="005205D3" w:rsidRPr="0041222D">
        <w:rPr>
          <w:rStyle w:val="Heading2Char"/>
        </w:rPr>
        <w:t>Text to accompany a order</w:t>
      </w:r>
    </w:p>
    <w:p w:rsidR="00401763" w:rsidRDefault="00401763" w:rsidP="0041222D">
      <w:pPr>
        <w:jc w:val="center"/>
      </w:pPr>
      <w:r>
        <w:rPr>
          <w:noProof/>
          <w:lang w:eastAsia="en-GB"/>
        </w:rPr>
        <w:drawing>
          <wp:inline distT="0" distB="0" distL="0" distR="0">
            <wp:extent cx="4532842" cy="3289110"/>
            <wp:effectExtent l="19050" t="0" r="1058"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4536269" cy="3291597"/>
                    </a:xfrm>
                    <a:prstGeom prst="rect">
                      <a:avLst/>
                    </a:prstGeom>
                    <a:noFill/>
                    <a:ln w="9525">
                      <a:noFill/>
                      <a:miter lim="800000"/>
                      <a:headEnd/>
                      <a:tailEnd/>
                    </a:ln>
                  </pic:spPr>
                </pic:pic>
              </a:graphicData>
            </a:graphic>
          </wp:inline>
        </w:drawing>
      </w:r>
    </w:p>
    <w:p w:rsidR="00401763" w:rsidRPr="00401763" w:rsidRDefault="00401763" w:rsidP="00401763">
      <w:r>
        <w:t>The select items are displayed and there is an opportunity to add a comment about the order if there are unusual circumstances surround the order. Click Confirm to continue or Cancel.</w:t>
      </w:r>
    </w:p>
    <w:p w:rsidR="005205D3" w:rsidRDefault="00401763" w:rsidP="00145818">
      <w:pPr>
        <w:pStyle w:val="Heading2"/>
      </w:pPr>
      <w:bookmarkStart w:id="20" w:name="_Toc437249487"/>
      <w:r>
        <w:t>Acknowledgement - showing the order</w:t>
      </w:r>
      <w:bookmarkEnd w:id="20"/>
    </w:p>
    <w:p w:rsidR="00401763" w:rsidRPr="00401763" w:rsidRDefault="00145818" w:rsidP="00145818">
      <w:pPr>
        <w:jc w:val="center"/>
      </w:pPr>
      <w:r>
        <w:rPr>
          <w:noProof/>
          <w:lang w:eastAsia="en-GB"/>
        </w:rPr>
        <w:drawing>
          <wp:inline distT="0" distB="0" distL="0" distR="0">
            <wp:extent cx="6642100" cy="2889250"/>
            <wp:effectExtent l="19050" t="0" r="6350"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6642100" cy="2889250"/>
                    </a:xfrm>
                    <a:prstGeom prst="rect">
                      <a:avLst/>
                    </a:prstGeom>
                    <a:noFill/>
                    <a:ln w="9525">
                      <a:noFill/>
                      <a:miter lim="800000"/>
                      <a:headEnd/>
                      <a:tailEnd/>
                    </a:ln>
                  </pic:spPr>
                </pic:pic>
              </a:graphicData>
            </a:graphic>
          </wp:inline>
        </w:drawing>
      </w:r>
    </w:p>
    <w:p w:rsidR="005205D3" w:rsidRDefault="005205D3" w:rsidP="00145818">
      <w:pPr>
        <w:pStyle w:val="Heading2"/>
      </w:pPr>
      <w:bookmarkStart w:id="21" w:name="_Toc437249488"/>
      <w:r>
        <w:t>Prescription Raised</w:t>
      </w:r>
      <w:bookmarkEnd w:id="21"/>
      <w:r>
        <w:t xml:space="preserve"> </w:t>
      </w:r>
    </w:p>
    <w:p w:rsidR="00CE2FD6" w:rsidRPr="00CE2FD6" w:rsidRDefault="00CE2FD6" w:rsidP="00CE2FD6">
      <w:r>
        <w:t>The status will change to Confirmed</w:t>
      </w:r>
      <w:r w:rsidR="00145818">
        <w:t xml:space="preserve"> once processed by the practice.</w:t>
      </w:r>
    </w:p>
    <w:p w:rsidR="005205D3" w:rsidRDefault="005205D3" w:rsidP="00145818">
      <w:pPr>
        <w:pStyle w:val="Heading2"/>
      </w:pPr>
      <w:bookmarkStart w:id="22" w:name="_Toc437249489"/>
      <w:r>
        <w:t>Early Re-order warning</w:t>
      </w:r>
      <w:bookmarkEnd w:id="22"/>
    </w:p>
    <w:p w:rsidR="005205D3" w:rsidRDefault="00CE2FD6" w:rsidP="005205D3">
      <w:r>
        <w:t>If two requests for the same item follow too closely -</w:t>
      </w:r>
      <w:r w:rsidR="0039122F">
        <w:t xml:space="preserve"> </w:t>
      </w:r>
      <w:r>
        <w:t>there will be a warning to the online user</w:t>
      </w:r>
      <w:r w:rsidR="0039122F">
        <w:t xml:space="preserve"> that the order is too early.  The warning does not stop the order but may remind a patient that the item does not yet need re-ordering.</w:t>
      </w:r>
    </w:p>
    <w:p w:rsidR="005205D3" w:rsidRPr="00EB7BD1" w:rsidRDefault="0039122F" w:rsidP="00EB7BD1">
      <w:pPr>
        <w:pStyle w:val="Heading2"/>
      </w:pPr>
      <w:bookmarkStart w:id="23" w:name="_Toc437249490"/>
      <w:r w:rsidRPr="00EB7BD1">
        <w:t>My Care Record</w:t>
      </w:r>
      <w:bookmarkEnd w:id="23"/>
    </w:p>
    <w:p w:rsidR="0039122F" w:rsidRDefault="0039122F" w:rsidP="0039122F">
      <w:r>
        <w:t xml:space="preserve">The option My Care record is in fact the Core Summary Care Record </w:t>
      </w:r>
      <w:r w:rsidR="00EB7BD1">
        <w:t xml:space="preserve">(Core SCR) </w:t>
      </w:r>
      <w:r>
        <w:t xml:space="preserve">which was devised for clinicians working in emergency care to be able to get a very limited view of </w:t>
      </w:r>
      <w:r w:rsidR="00EB7BD1">
        <w:t xml:space="preserve">your </w:t>
      </w:r>
      <w:r>
        <w:t>medication and allergies.  As the beginning of being able to see all clinical records online, the Core SCR is a fairly uncontroversial starting point.</w:t>
      </w:r>
    </w:p>
    <w:p w:rsidR="00CE1114" w:rsidRDefault="00CE1114" w:rsidP="00EB7BD1">
      <w:pPr>
        <w:pStyle w:val="Heading2"/>
      </w:pPr>
      <w:bookmarkStart w:id="24" w:name="_Toc437249491"/>
      <w:r w:rsidRPr="00EB7BD1">
        <w:t>Heading</w:t>
      </w:r>
      <w:bookmarkEnd w:id="24"/>
    </w:p>
    <w:p w:rsidR="00CE1114" w:rsidRPr="00CE1114" w:rsidRDefault="00CE1114" w:rsidP="00CE1114">
      <w:r>
        <w:t xml:space="preserve">The Core SCR includes a disclaimer meant for the emergency care clinician that it may not include all the pertinent information.  The </w:t>
      </w:r>
      <w:r w:rsidR="00EB7BD1">
        <w:t xml:space="preserve">SCR </w:t>
      </w:r>
      <w:r>
        <w:t xml:space="preserve">delivers a copy of what is available from the NHS system and it may not include some recent changes.  This implementation of the SCR is completely up to date as at the time the online user requests it. </w:t>
      </w:r>
    </w:p>
    <w:p w:rsidR="005205D3" w:rsidRDefault="005205D3" w:rsidP="005205D3">
      <w:pPr>
        <w:pStyle w:val="Heading2"/>
      </w:pPr>
      <w:bookmarkStart w:id="25" w:name="_Toc437249492"/>
      <w:r>
        <w:t>SCR consent</w:t>
      </w:r>
      <w:bookmarkEnd w:id="25"/>
    </w:p>
    <w:p w:rsidR="0039122F" w:rsidRPr="0039122F" w:rsidRDefault="00EB7BD1" w:rsidP="0039122F">
      <w:r>
        <w:t>You</w:t>
      </w:r>
      <w:r w:rsidR="0039122F">
        <w:t xml:space="preserve"> may have asked the practice not to upload their records to the SCR system hosted by the NHS. </w:t>
      </w:r>
      <w:r>
        <w:t>Your access to this Core SCR is</w:t>
      </w:r>
      <w:r w:rsidR="0039122F">
        <w:t xml:space="preserve"> not bound by this consent status as typically </w:t>
      </w:r>
      <w:r>
        <w:t>you</w:t>
      </w:r>
      <w:r w:rsidR="0039122F">
        <w:t xml:space="preserve"> are seeing </w:t>
      </w:r>
      <w:r>
        <w:t>your</w:t>
      </w:r>
      <w:r w:rsidR="0039122F">
        <w:t xml:space="preserve"> own record and not making it available to the wider group of NHS clinicians.</w:t>
      </w:r>
    </w:p>
    <w:p w:rsidR="005205D3" w:rsidRPr="00CE1114" w:rsidRDefault="005205D3" w:rsidP="00EB7BD1">
      <w:pPr>
        <w:pStyle w:val="Heading2"/>
      </w:pPr>
      <w:bookmarkStart w:id="26" w:name="_Toc437249493"/>
      <w:r>
        <w:t>Allergies and Adverse reactions</w:t>
      </w:r>
      <w:bookmarkEnd w:id="26"/>
    </w:p>
    <w:p w:rsidR="0039122F" w:rsidRDefault="0039122F" w:rsidP="0039122F">
      <w:r>
        <w:t>This is a list</w:t>
      </w:r>
      <w:r w:rsidR="00813B0D">
        <w:t>,</w:t>
      </w:r>
      <w:r>
        <w:t xml:space="preserve"> held </w:t>
      </w:r>
      <w:r w:rsidR="00EB7BD1">
        <w:t>by</w:t>
      </w:r>
      <w:r>
        <w:t xml:space="preserve"> the practice</w:t>
      </w:r>
      <w:r w:rsidR="00813B0D">
        <w:t>,</w:t>
      </w:r>
      <w:r>
        <w:t xml:space="preserve"> of all the drugs to which </w:t>
      </w:r>
      <w:r w:rsidR="00EB7BD1">
        <w:t>you have</w:t>
      </w:r>
      <w:r>
        <w:t xml:space="preserve"> had a</w:t>
      </w:r>
      <w:r w:rsidR="00813B0D">
        <w:t xml:space="preserve"> recorded</w:t>
      </w:r>
      <w:r>
        <w:t xml:space="preserve"> allergic reaction or an adverse drug reaction.  An allergy is technically a speci</w:t>
      </w:r>
      <w:r w:rsidR="00813B0D">
        <w:t>fic type of reaction whereas an adverse drug reaction covers more general clinical manifestations.  This gives the emergency care clinician a list of items to avoid prescribing or at least be warned of the consequences.  The list also includes allergies to other things such as bee stings, latex, peanuts, wheat etc.  The reason for including these allergies is they may be the cause of the patient receiving emergency treatment.</w:t>
      </w:r>
    </w:p>
    <w:p w:rsidR="00CE1114" w:rsidRDefault="00CE1114" w:rsidP="00D61FCD">
      <w:pPr>
        <w:pStyle w:val="Heading2"/>
      </w:pPr>
      <w:bookmarkStart w:id="27" w:name="_Toc437249494"/>
      <w:r>
        <w:t>My Care Record - Heading, Allergies and Adverse drug reactions</w:t>
      </w:r>
      <w:bookmarkEnd w:id="27"/>
    </w:p>
    <w:p w:rsidR="00CE1114" w:rsidRPr="0039122F" w:rsidRDefault="009622B4" w:rsidP="00D61FCD">
      <w:pPr>
        <w:jc w:val="center"/>
      </w:pPr>
      <w:r>
        <w:rPr>
          <w:noProof/>
          <w:lang w:eastAsia="en-GB"/>
        </w:rPr>
        <w:drawing>
          <wp:inline distT="0" distB="0" distL="0" distR="0">
            <wp:extent cx="5791200" cy="4352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791200" cy="4352925"/>
                    </a:xfrm>
                    <a:prstGeom prst="rect">
                      <a:avLst/>
                    </a:prstGeom>
                    <a:noFill/>
                    <a:ln w="9525">
                      <a:noFill/>
                      <a:miter lim="800000"/>
                      <a:headEnd/>
                      <a:tailEnd/>
                    </a:ln>
                  </pic:spPr>
                </pic:pic>
              </a:graphicData>
            </a:graphic>
          </wp:inline>
        </w:drawing>
      </w:r>
    </w:p>
    <w:p w:rsidR="00CE1114" w:rsidRDefault="00CE1114" w:rsidP="00813B0D"/>
    <w:p w:rsidR="00D61FCD" w:rsidRPr="00813B0D" w:rsidRDefault="00D61FCD" w:rsidP="00C00D51">
      <w:r>
        <w:t>This access to your Core SCR is read-only.  If you disagree with an entry, or wish to discuss it, you would need to make an appointment to see your GP.</w:t>
      </w:r>
    </w:p>
    <w:p w:rsidR="005205D3" w:rsidRDefault="005205D3" w:rsidP="00D61FCD">
      <w:pPr>
        <w:pStyle w:val="Heading2"/>
      </w:pPr>
      <w:bookmarkStart w:id="28" w:name="_Toc437249495"/>
      <w:r>
        <w:t>Acute Medication</w:t>
      </w:r>
      <w:bookmarkEnd w:id="28"/>
    </w:p>
    <w:p w:rsidR="00CE1114" w:rsidRDefault="00813B0D" w:rsidP="00C00D51">
      <w:pPr>
        <w:rPr>
          <w:b/>
        </w:rPr>
      </w:pPr>
      <w:r w:rsidRPr="00CE1114">
        <w:t xml:space="preserve">This is useful information for the emergency clinician to see if some new medication has had </w:t>
      </w:r>
      <w:r w:rsidR="00D61FCD">
        <w:rPr>
          <w:b/>
        </w:rPr>
        <w:t>an affect on the condition to presenting with to them.</w:t>
      </w:r>
    </w:p>
    <w:p w:rsidR="0057741D" w:rsidRPr="0057741D" w:rsidRDefault="0057741D" w:rsidP="0057741D">
      <w:r>
        <w:rPr>
          <w:noProof/>
          <w:lang w:eastAsia="en-GB"/>
        </w:rPr>
        <w:drawing>
          <wp:inline distT="0" distB="0" distL="0" distR="0">
            <wp:extent cx="6642100" cy="3208655"/>
            <wp:effectExtent l="19050" t="0" r="6350"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6642100" cy="3208655"/>
                    </a:xfrm>
                    <a:prstGeom prst="rect">
                      <a:avLst/>
                    </a:prstGeom>
                    <a:noFill/>
                    <a:ln w="9525">
                      <a:noFill/>
                      <a:miter lim="800000"/>
                      <a:headEnd/>
                      <a:tailEnd/>
                    </a:ln>
                  </pic:spPr>
                </pic:pic>
              </a:graphicData>
            </a:graphic>
          </wp:inline>
        </w:drawing>
      </w:r>
    </w:p>
    <w:p w:rsidR="00CE1114" w:rsidRPr="00CE1114" w:rsidRDefault="00CE1114" w:rsidP="00D61FCD">
      <w:pPr>
        <w:jc w:val="center"/>
      </w:pPr>
    </w:p>
    <w:p w:rsidR="00CE1114" w:rsidRDefault="00CE1114" w:rsidP="00CE1114">
      <w:pPr>
        <w:pStyle w:val="Heading3"/>
      </w:pPr>
      <w:r w:rsidRPr="00CE1114">
        <w:t xml:space="preserve"> </w:t>
      </w:r>
      <w:bookmarkStart w:id="29" w:name="_Toc437249496"/>
      <w:r>
        <w:t>Current Repeat medication</w:t>
      </w:r>
      <w:r w:rsidRPr="00CE1114">
        <w:t xml:space="preserve"> </w:t>
      </w:r>
      <w:r>
        <w:t>and Discontinued Repeat Medication</w:t>
      </w:r>
      <w:bookmarkEnd w:id="29"/>
    </w:p>
    <w:p w:rsidR="00D61FCD" w:rsidRPr="00D61FCD" w:rsidRDefault="00D61FCD" w:rsidP="00D61FCD">
      <w:pPr>
        <w:jc w:val="center"/>
      </w:pPr>
      <w:r>
        <w:rPr>
          <w:noProof/>
          <w:lang w:eastAsia="en-GB"/>
        </w:rPr>
        <w:drawing>
          <wp:inline distT="0" distB="0" distL="0" distR="0">
            <wp:extent cx="6642100" cy="3332480"/>
            <wp:effectExtent l="19050" t="0" r="6350"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6642100" cy="3332480"/>
                    </a:xfrm>
                    <a:prstGeom prst="rect">
                      <a:avLst/>
                    </a:prstGeom>
                    <a:noFill/>
                    <a:ln w="9525">
                      <a:noFill/>
                      <a:miter lim="800000"/>
                      <a:headEnd/>
                      <a:tailEnd/>
                    </a:ln>
                  </pic:spPr>
                </pic:pic>
              </a:graphicData>
            </a:graphic>
          </wp:inline>
        </w:drawing>
      </w:r>
    </w:p>
    <w:p w:rsidR="008E4FE7" w:rsidRDefault="008E4FE7" w:rsidP="005205D3"/>
    <w:p w:rsidR="005205D3" w:rsidRPr="005205D3" w:rsidRDefault="00CE1114" w:rsidP="005205D3">
      <w:r>
        <w:t xml:space="preserve">This is useful information for the emergency clinician to understand what regular </w:t>
      </w:r>
      <w:r w:rsidR="0057741D">
        <w:t xml:space="preserve">medication you may be taking, the dose, strength and quantity </w:t>
      </w:r>
      <w:r>
        <w:t xml:space="preserve">and it gives a clue about the possible underlying medical problem.  The </w:t>
      </w:r>
      <w:r w:rsidR="00813B0D">
        <w:t xml:space="preserve">information </w:t>
      </w:r>
      <w:r w:rsidR="00CE0593">
        <w:t>that the</w:t>
      </w:r>
      <w:r>
        <w:t xml:space="preserve"> repeat item has been withdrawn is also useful.</w:t>
      </w:r>
    </w:p>
    <w:p w:rsidR="005B497F" w:rsidRDefault="005B497F" w:rsidP="005B497F"/>
    <w:p w:rsidR="005B497F" w:rsidRDefault="005B497F">
      <w:r>
        <w:br w:type="page"/>
      </w:r>
    </w:p>
    <w:p w:rsidR="005205D3" w:rsidRDefault="0057741D" w:rsidP="005B497F">
      <w:pPr>
        <w:pStyle w:val="Heading1"/>
      </w:pPr>
      <w:bookmarkStart w:id="30" w:name="_Toc437249497"/>
      <w:r>
        <w:t>Proxy Access</w:t>
      </w:r>
      <w:bookmarkEnd w:id="30"/>
    </w:p>
    <w:p w:rsidR="0051038C" w:rsidRDefault="0051038C" w:rsidP="0051038C">
      <w:r>
        <w:t xml:space="preserve">If you have been appropriately set up at the practice, and with patient permission, to access the clinical record of another patient at the practice you can access their record either by selecting them from the presented list when you first log in (see below) or by clicking on the </w:t>
      </w:r>
      <w:r w:rsidRPr="0051038C">
        <w:rPr>
          <w:noProof/>
          <w:lang w:eastAsia="en-GB"/>
        </w:rPr>
        <w:drawing>
          <wp:inline distT="0" distB="0" distL="0" distR="0">
            <wp:extent cx="215515" cy="138989"/>
            <wp:effectExtent l="19050" t="0" r="0" b="0"/>
            <wp:docPr id="49" name="Picture 1"/>
            <wp:cNvGraphicFramePr/>
            <a:graphic xmlns:a="http://schemas.openxmlformats.org/drawingml/2006/main">
              <a:graphicData uri="http://schemas.openxmlformats.org/drawingml/2006/picture">
                <pic:pic xmlns:pic="http://schemas.openxmlformats.org/drawingml/2006/picture">
                  <pic:nvPicPr>
                    <pic:cNvPr id="51203" name="Picture 3"/>
                    <pic:cNvPicPr>
                      <a:picLocks noChangeAspect="1" noChangeArrowheads="1"/>
                    </pic:cNvPicPr>
                  </pic:nvPicPr>
                  <pic:blipFill>
                    <a:blip r:embed="rId34" cstate="print"/>
                    <a:srcRect/>
                    <a:stretch>
                      <a:fillRect/>
                    </a:stretch>
                  </pic:blipFill>
                  <pic:spPr bwMode="auto">
                    <a:xfrm>
                      <a:off x="0" y="0"/>
                      <a:ext cx="218259" cy="140759"/>
                    </a:xfrm>
                    <a:prstGeom prst="rect">
                      <a:avLst/>
                    </a:prstGeom>
                    <a:noFill/>
                    <a:ln w="9525">
                      <a:noFill/>
                      <a:miter lim="800000"/>
                      <a:headEnd/>
                      <a:tailEnd/>
                    </a:ln>
                  </pic:spPr>
                </pic:pic>
              </a:graphicData>
            </a:graphic>
          </wp:inline>
        </w:drawing>
      </w:r>
      <w:r>
        <w:t xml:space="preserve"> icon and selecting from the list provided:-</w:t>
      </w:r>
    </w:p>
    <w:p w:rsidR="0051038C" w:rsidRDefault="0051038C" w:rsidP="0051038C">
      <w:pPr>
        <w:jc w:val="center"/>
      </w:pPr>
      <w:r>
        <w:rPr>
          <w:noProof/>
          <w:lang w:eastAsia="en-GB"/>
        </w:rPr>
        <w:drawing>
          <wp:inline distT="0" distB="0" distL="0" distR="0">
            <wp:extent cx="3065284" cy="1495425"/>
            <wp:effectExtent l="19050" t="0" r="1766" b="0"/>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3065390" cy="1495477"/>
                    </a:xfrm>
                    <a:prstGeom prst="rect">
                      <a:avLst/>
                    </a:prstGeom>
                    <a:noFill/>
                    <a:ln w="9525">
                      <a:noFill/>
                      <a:miter lim="800000"/>
                      <a:headEnd/>
                      <a:tailEnd/>
                    </a:ln>
                  </pic:spPr>
                </pic:pic>
              </a:graphicData>
            </a:graphic>
          </wp:inline>
        </w:drawing>
      </w:r>
    </w:p>
    <w:p w:rsidR="0051038C" w:rsidRDefault="0051038C" w:rsidP="0051038C">
      <w:pPr>
        <w:jc w:val="center"/>
      </w:pPr>
    </w:p>
    <w:p w:rsidR="0051038C" w:rsidRPr="0051038C" w:rsidRDefault="00C00D51" w:rsidP="0051038C">
      <w:r>
        <w:t>Depending on the practice setting and the level of access granted to you by the patient you may have all or some of the services available to you for the patient you are acting as a proxy for e.g. husband or wife, child, elderly parent etc.</w:t>
      </w:r>
    </w:p>
    <w:p w:rsidR="00C00D51" w:rsidRDefault="00C00D51">
      <w:pPr>
        <w:rPr>
          <w:rFonts w:asciiTheme="majorHAnsi" w:eastAsiaTheme="majorEastAsia" w:hAnsiTheme="majorHAnsi" w:cstheme="majorBidi"/>
          <w:b/>
          <w:bCs/>
          <w:color w:val="365F91" w:themeColor="accent1" w:themeShade="BF"/>
          <w:sz w:val="28"/>
          <w:szCs w:val="28"/>
        </w:rPr>
      </w:pPr>
      <w:r>
        <w:br w:type="page"/>
      </w:r>
    </w:p>
    <w:p w:rsidR="001F4DBF" w:rsidRPr="00397406" w:rsidRDefault="001F4DBF" w:rsidP="001F4DBF">
      <w:pPr>
        <w:pStyle w:val="Heading1"/>
      </w:pPr>
      <w:bookmarkStart w:id="31" w:name="_Toc437249498"/>
      <w:r>
        <w:t xml:space="preserve">Appendix A - Summary Care Record - </w:t>
      </w:r>
      <w:r w:rsidR="007B0B61">
        <w:fldChar w:fldCharType="begin" w:fldLock="1"/>
      </w:r>
      <w:r w:rsidR="007B0B61">
        <w:instrText>MERGEFIELD Pkg.Name</w:instrText>
      </w:r>
      <w:r w:rsidR="007B0B61">
        <w:fldChar w:fldCharType="separate"/>
      </w:r>
      <w:bookmarkStart w:id="32" w:name="_Toc285446638"/>
      <w:r w:rsidRPr="00397406">
        <w:t>Core Data Items</w:t>
      </w:r>
      <w:bookmarkEnd w:id="32"/>
      <w:bookmarkEnd w:id="31"/>
      <w:r w:rsidR="007B0B61">
        <w:fldChar w:fldCharType="end"/>
      </w:r>
    </w:p>
    <w:p w:rsidR="001F4DBF" w:rsidRDefault="0065109F" w:rsidP="001F4DBF">
      <w:r>
        <w:fldChar w:fldCharType="begin" w:fldLock="1"/>
      </w:r>
      <w:r w:rsidR="001F4DBF">
        <w:instrText>MERGEFIELD Pkg.Notes</w:instrText>
      </w:r>
      <w:r>
        <w:fldChar w:fldCharType="end"/>
      </w:r>
      <w:r w:rsidR="001F4DBF">
        <w:t>The data items included in the initial GP summary are medications, allergies, and adverse reactions.</w:t>
      </w:r>
    </w:p>
    <w:bookmarkStart w:id="33" w:name="BKM_39FC0742_A0E1_4182_9266_B2144B66DE6E"/>
    <w:p w:rsidR="001F4DBF" w:rsidRDefault="0065109F" w:rsidP="001F4DBF">
      <w:pPr>
        <w:pStyle w:val="Heading5"/>
      </w:pPr>
      <w:r>
        <w:rPr>
          <w:b/>
          <w:bCs/>
          <w:color w:val="auto"/>
          <w:sz w:val="20"/>
          <w:szCs w:val="20"/>
        </w:rPr>
        <w:fldChar w:fldCharType="begin" w:fldLock="1"/>
      </w:r>
      <w:r w:rsidR="001F4DBF">
        <w:rPr>
          <w:color w:val="auto"/>
          <w:sz w:val="20"/>
          <w:szCs w:val="20"/>
        </w:rPr>
        <w:instrText xml:space="preserve">MERGEFIELD </w:instrText>
      </w:r>
      <w:r w:rsidR="001F4DBF">
        <w:instrText>Element.Name</w:instrText>
      </w:r>
      <w:r>
        <w:rPr>
          <w:b/>
          <w:bCs/>
          <w:color w:val="auto"/>
          <w:sz w:val="20"/>
          <w:szCs w:val="20"/>
        </w:rPr>
        <w:fldChar w:fldCharType="separate"/>
      </w:r>
      <w:bookmarkStart w:id="34" w:name="_Toc437249499"/>
      <w:bookmarkStart w:id="35" w:name="_Toc285446639"/>
      <w:r w:rsidR="001F4DBF">
        <w:t>Allergies and Adverse Reactions</w:t>
      </w:r>
      <w:bookmarkEnd w:id="34"/>
      <w:bookmarkEnd w:id="35"/>
      <w:r>
        <w:rPr>
          <w:b/>
          <w:bCs/>
          <w:color w:val="auto"/>
          <w:sz w:val="20"/>
          <w:szCs w:val="20"/>
        </w:rPr>
        <w:fldChar w:fldCharType="end"/>
      </w:r>
    </w:p>
    <w:p w:rsidR="001F4DBF" w:rsidRDefault="0065109F" w:rsidP="001F4DBF">
      <w:r>
        <w:rPr>
          <w:b/>
          <w:bCs/>
        </w:rPr>
        <w:fldChar w:fldCharType="begin" w:fldLock="1"/>
      </w:r>
      <w:r w:rsidR="001F4DBF">
        <w:rPr>
          <w:b/>
          <w:bCs/>
        </w:rPr>
        <w:instrText xml:space="preserve">MERGEFIELD </w:instrText>
      </w:r>
      <w:r w:rsidR="001F4DBF">
        <w:instrText>Element.Notes</w:instrText>
      </w:r>
      <w:r>
        <w:rPr>
          <w:b/>
          <w:bCs/>
        </w:rPr>
        <w:fldChar w:fldCharType="end"/>
      </w:r>
      <w:r w:rsidR="001F4DBF">
        <w:t>These include the complete record of patient allergies and adverse reactions, including allergies to drugs, foods and substances, and drug interactions but excluding contra-indication codes used for administrative purposes.</w:t>
      </w:r>
    </w:p>
    <w:bookmarkStart w:id="36" w:name="BKM_AADE4F4E_6DD5_4887_AFC3_543C1715DAAF"/>
    <w:bookmarkEnd w:id="33"/>
    <w:p w:rsidR="001F4DBF" w:rsidRPr="00655D2B" w:rsidRDefault="0065109F" w:rsidP="0057741D">
      <w:pPr>
        <w:pStyle w:val="Heading2"/>
        <w:rPr>
          <w:rFonts w:asciiTheme="minorHAnsi" w:hAnsiTheme="minorHAnsi"/>
        </w:rPr>
      </w:pPr>
      <w:r>
        <w:rPr>
          <w:color w:val="auto"/>
          <w:sz w:val="20"/>
          <w:szCs w:val="20"/>
        </w:rPr>
        <w:fldChar w:fldCharType="begin" w:fldLock="1"/>
      </w:r>
      <w:r w:rsidR="001F4DBF">
        <w:rPr>
          <w:color w:val="auto"/>
          <w:sz w:val="20"/>
          <w:szCs w:val="20"/>
        </w:rPr>
        <w:instrText xml:space="preserve">MERGEFIELD </w:instrText>
      </w:r>
      <w:r w:rsidR="001F4DBF">
        <w:instrText>Element.Name</w:instrText>
      </w:r>
      <w:r>
        <w:rPr>
          <w:color w:val="auto"/>
          <w:sz w:val="20"/>
          <w:szCs w:val="20"/>
        </w:rPr>
        <w:fldChar w:fldCharType="separate"/>
      </w:r>
      <w:bookmarkStart w:id="37" w:name="_Toc437249500"/>
      <w:bookmarkStart w:id="38" w:name="_Toc285446640"/>
      <w:r w:rsidR="001F4DBF">
        <w:t>Current Repeat Medications</w:t>
      </w:r>
      <w:bookmarkEnd w:id="37"/>
      <w:bookmarkEnd w:id="38"/>
      <w:r>
        <w:rPr>
          <w:color w:val="auto"/>
          <w:sz w:val="20"/>
          <w:szCs w:val="20"/>
        </w:rPr>
        <w:fldChar w:fldCharType="end"/>
      </w:r>
    </w:p>
    <w:p w:rsidR="001F4DBF" w:rsidRPr="00655D2B" w:rsidRDefault="0065109F" w:rsidP="001F4DBF">
      <w:pPr>
        <w:pStyle w:val="ListParagraph"/>
        <w:widowControl w:val="0"/>
        <w:numPr>
          <w:ilvl w:val="0"/>
          <w:numId w:val="3"/>
        </w:numPr>
        <w:autoSpaceDE w:val="0"/>
        <w:autoSpaceDN w:val="0"/>
        <w:adjustRightInd w:val="0"/>
        <w:spacing w:after="0"/>
        <w:textboxTightWrap w:val="none"/>
        <w:rPr>
          <w:rFonts w:asciiTheme="minorHAnsi" w:hAnsiTheme="minorHAnsi"/>
        </w:rPr>
      </w:pPr>
      <w:r w:rsidRPr="00655D2B">
        <w:rPr>
          <w:rFonts w:asciiTheme="minorHAnsi" w:hAnsiTheme="minorHAnsi"/>
          <w:bCs/>
        </w:rPr>
        <w:fldChar w:fldCharType="begin" w:fldLock="1"/>
      </w:r>
      <w:r w:rsidR="001F4DBF" w:rsidRPr="00655D2B">
        <w:rPr>
          <w:rFonts w:asciiTheme="minorHAnsi" w:hAnsiTheme="minorHAnsi"/>
          <w:bCs/>
        </w:rPr>
        <w:instrText xml:space="preserve">MERGEFIELD </w:instrText>
      </w:r>
      <w:r w:rsidR="001F4DBF" w:rsidRPr="00655D2B">
        <w:rPr>
          <w:rFonts w:asciiTheme="minorHAnsi" w:hAnsiTheme="minorHAnsi"/>
        </w:rPr>
        <w:instrText>Element.Notes</w:instrText>
      </w:r>
      <w:r w:rsidRPr="00655D2B">
        <w:rPr>
          <w:rFonts w:asciiTheme="minorHAnsi" w:hAnsiTheme="minorHAnsi"/>
          <w:bCs/>
        </w:rPr>
        <w:fldChar w:fldCharType="end"/>
      </w:r>
      <w:r w:rsidR="001F4DBF" w:rsidRPr="00655D2B">
        <w:rPr>
          <w:rFonts w:asciiTheme="minorHAnsi" w:hAnsiTheme="minorHAnsi"/>
          <w:bCs/>
        </w:rPr>
        <w:t>A</w:t>
      </w:r>
      <w:r w:rsidR="001F4DBF" w:rsidRPr="00655D2B">
        <w:rPr>
          <w:rFonts w:asciiTheme="minorHAnsi" w:hAnsiTheme="minorHAnsi"/>
        </w:rPr>
        <w:t>ll repeat medications which have not been discontinued</w:t>
      </w:r>
    </w:p>
    <w:p w:rsidR="001F4DBF" w:rsidRPr="00655D2B" w:rsidRDefault="001F4DBF" w:rsidP="001F4DBF">
      <w:pPr>
        <w:pStyle w:val="ListParagraph"/>
        <w:widowControl w:val="0"/>
        <w:numPr>
          <w:ilvl w:val="0"/>
          <w:numId w:val="3"/>
        </w:numPr>
        <w:autoSpaceDE w:val="0"/>
        <w:autoSpaceDN w:val="0"/>
        <w:adjustRightInd w:val="0"/>
        <w:spacing w:after="0"/>
        <w:textboxTightWrap w:val="none"/>
        <w:rPr>
          <w:rFonts w:asciiTheme="minorHAnsi" w:hAnsiTheme="minorHAnsi"/>
        </w:rPr>
      </w:pPr>
      <w:r w:rsidRPr="00655D2B">
        <w:rPr>
          <w:rFonts w:asciiTheme="minorHAnsi" w:hAnsiTheme="minorHAnsi"/>
        </w:rPr>
        <w:t>Medication authorised but not yet issued</w:t>
      </w:r>
    </w:p>
    <w:p w:rsidR="001F4DBF" w:rsidRPr="00655D2B" w:rsidRDefault="001F4DBF" w:rsidP="001F4DBF">
      <w:pPr>
        <w:pStyle w:val="ListParagraph"/>
        <w:widowControl w:val="0"/>
        <w:numPr>
          <w:ilvl w:val="0"/>
          <w:numId w:val="3"/>
        </w:numPr>
        <w:autoSpaceDE w:val="0"/>
        <w:autoSpaceDN w:val="0"/>
        <w:adjustRightInd w:val="0"/>
        <w:spacing w:after="0"/>
        <w:textboxTightWrap w:val="none"/>
        <w:rPr>
          <w:rFonts w:asciiTheme="minorHAnsi" w:hAnsiTheme="minorHAnsi"/>
        </w:rPr>
      </w:pPr>
      <w:r w:rsidRPr="00655D2B">
        <w:rPr>
          <w:rFonts w:asciiTheme="minorHAnsi" w:hAnsiTheme="minorHAnsi"/>
        </w:rPr>
        <w:t>Medications prescribed elsewhere (e.g. hospitals or special clinics</w:t>
      </w:r>
    </w:p>
    <w:p w:rsidR="001F4DBF" w:rsidRPr="00655D2B" w:rsidRDefault="001F4DBF" w:rsidP="001F4DBF">
      <w:pPr>
        <w:pStyle w:val="ListParagraph"/>
        <w:widowControl w:val="0"/>
        <w:numPr>
          <w:ilvl w:val="0"/>
          <w:numId w:val="3"/>
        </w:numPr>
        <w:autoSpaceDE w:val="0"/>
        <w:autoSpaceDN w:val="0"/>
        <w:adjustRightInd w:val="0"/>
        <w:spacing w:after="0"/>
        <w:textboxTightWrap w:val="none"/>
        <w:rPr>
          <w:rFonts w:asciiTheme="minorHAnsi" w:hAnsiTheme="minorHAnsi"/>
        </w:rPr>
      </w:pPr>
      <w:r w:rsidRPr="00655D2B">
        <w:rPr>
          <w:rFonts w:asciiTheme="minorHAnsi" w:hAnsiTheme="minorHAnsi"/>
        </w:rPr>
        <w:t xml:space="preserve"> OTC (Over The Counter) drugs taken by the patient</w:t>
      </w:r>
    </w:p>
    <w:bookmarkEnd w:id="36"/>
    <w:p w:rsidR="001F4DBF" w:rsidRPr="00655D2B" w:rsidRDefault="001F4DBF" w:rsidP="001F4DBF">
      <w:pPr>
        <w:pStyle w:val="ListParagraph"/>
        <w:widowControl w:val="0"/>
        <w:numPr>
          <w:ilvl w:val="0"/>
          <w:numId w:val="3"/>
        </w:numPr>
        <w:autoSpaceDE w:val="0"/>
        <w:autoSpaceDN w:val="0"/>
        <w:adjustRightInd w:val="0"/>
        <w:spacing w:after="0"/>
        <w:textboxTightWrap w:val="none"/>
        <w:rPr>
          <w:rFonts w:asciiTheme="minorHAnsi" w:hAnsiTheme="minorHAnsi"/>
        </w:rPr>
      </w:pPr>
      <w:r w:rsidRPr="00655D2B">
        <w:rPr>
          <w:rFonts w:asciiTheme="minorHAnsi" w:hAnsiTheme="minorHAnsi"/>
        </w:rPr>
        <w:t>Repeat dispenses and post-dated prescriptions which have not been discontinued</w:t>
      </w:r>
    </w:p>
    <w:bookmarkStart w:id="39" w:name="BKM_5204F574_8F9F_4c0f_BB2C_6BD434438DBB"/>
    <w:p w:rsidR="001F4DBF" w:rsidRDefault="0065109F" w:rsidP="0057741D">
      <w:pPr>
        <w:pStyle w:val="Heading2"/>
      </w:pPr>
      <w:r>
        <w:rPr>
          <w:color w:val="auto"/>
          <w:sz w:val="20"/>
          <w:szCs w:val="20"/>
        </w:rPr>
        <w:fldChar w:fldCharType="begin" w:fldLock="1"/>
      </w:r>
      <w:r w:rsidR="001F4DBF">
        <w:rPr>
          <w:color w:val="auto"/>
          <w:sz w:val="20"/>
          <w:szCs w:val="20"/>
        </w:rPr>
        <w:instrText xml:space="preserve">MERGEFIELD </w:instrText>
      </w:r>
      <w:r w:rsidR="001F4DBF">
        <w:instrText>Element.Name</w:instrText>
      </w:r>
      <w:r>
        <w:rPr>
          <w:color w:val="auto"/>
          <w:sz w:val="20"/>
          <w:szCs w:val="20"/>
        </w:rPr>
        <w:fldChar w:fldCharType="separate"/>
      </w:r>
      <w:bookmarkStart w:id="40" w:name="_Toc437249501"/>
      <w:bookmarkStart w:id="41" w:name="_Toc285446642"/>
      <w:r w:rsidR="001F4DBF">
        <w:t>A</w:t>
      </w:r>
      <w:r w:rsidR="001F4DBF" w:rsidRPr="0057741D">
        <w:rPr>
          <w:rStyle w:val="Heading2Char"/>
        </w:rPr>
        <w:t>c</w:t>
      </w:r>
      <w:r w:rsidR="001F4DBF">
        <w:t>ute Medication</w:t>
      </w:r>
      <w:bookmarkEnd w:id="40"/>
      <w:bookmarkEnd w:id="41"/>
      <w:r>
        <w:rPr>
          <w:color w:val="auto"/>
          <w:sz w:val="20"/>
          <w:szCs w:val="20"/>
        </w:rPr>
        <w:fldChar w:fldCharType="end"/>
      </w:r>
    </w:p>
    <w:p w:rsidR="001F4DBF" w:rsidRPr="00655D2B" w:rsidRDefault="0065109F" w:rsidP="001F4DBF">
      <w:pPr>
        <w:pStyle w:val="ListParagraph"/>
        <w:widowControl w:val="0"/>
        <w:numPr>
          <w:ilvl w:val="0"/>
          <w:numId w:val="3"/>
        </w:numPr>
        <w:autoSpaceDE w:val="0"/>
        <w:autoSpaceDN w:val="0"/>
        <w:adjustRightInd w:val="0"/>
        <w:spacing w:after="0"/>
        <w:textboxTightWrap w:val="none"/>
        <w:rPr>
          <w:rFonts w:asciiTheme="minorHAnsi" w:hAnsiTheme="minorHAnsi"/>
        </w:rPr>
      </w:pPr>
      <w:r w:rsidRPr="00655D2B">
        <w:rPr>
          <w:rFonts w:asciiTheme="minorHAnsi" w:hAnsiTheme="minorHAnsi"/>
          <w:bCs/>
        </w:rPr>
        <w:fldChar w:fldCharType="begin" w:fldLock="1"/>
      </w:r>
      <w:r w:rsidR="001F4DBF" w:rsidRPr="00655D2B">
        <w:rPr>
          <w:rFonts w:asciiTheme="minorHAnsi" w:hAnsiTheme="minorHAnsi"/>
          <w:bCs/>
        </w:rPr>
        <w:instrText xml:space="preserve">MERGEFIELD </w:instrText>
      </w:r>
      <w:r w:rsidR="001F4DBF" w:rsidRPr="00655D2B">
        <w:rPr>
          <w:rFonts w:asciiTheme="minorHAnsi" w:hAnsiTheme="minorHAnsi"/>
        </w:rPr>
        <w:instrText>Element.Notes</w:instrText>
      </w:r>
      <w:r w:rsidRPr="00655D2B">
        <w:rPr>
          <w:rFonts w:asciiTheme="minorHAnsi" w:hAnsiTheme="minorHAnsi"/>
          <w:bCs/>
        </w:rPr>
        <w:fldChar w:fldCharType="end"/>
      </w:r>
      <w:r w:rsidR="001F4DBF" w:rsidRPr="00655D2B">
        <w:rPr>
          <w:rFonts w:asciiTheme="minorHAnsi" w:hAnsiTheme="minorHAnsi"/>
          <w:bCs/>
        </w:rPr>
        <w:t>A</w:t>
      </w:r>
      <w:r w:rsidR="001F4DBF" w:rsidRPr="00655D2B">
        <w:rPr>
          <w:rFonts w:asciiTheme="minorHAnsi" w:hAnsiTheme="minorHAnsi"/>
        </w:rPr>
        <w:t>cute medication prescribed within 12 months</w:t>
      </w:r>
    </w:p>
    <w:p w:rsidR="001F4DBF" w:rsidRPr="00655D2B" w:rsidRDefault="001F4DBF" w:rsidP="001F4DBF">
      <w:pPr>
        <w:pStyle w:val="ListParagraph"/>
        <w:widowControl w:val="0"/>
        <w:numPr>
          <w:ilvl w:val="0"/>
          <w:numId w:val="3"/>
        </w:numPr>
        <w:autoSpaceDE w:val="0"/>
        <w:autoSpaceDN w:val="0"/>
        <w:adjustRightInd w:val="0"/>
        <w:spacing w:after="0"/>
        <w:textboxTightWrap w:val="none"/>
        <w:rPr>
          <w:rFonts w:asciiTheme="minorHAnsi" w:hAnsiTheme="minorHAnsi"/>
        </w:rPr>
      </w:pPr>
      <w:r w:rsidRPr="00655D2B">
        <w:rPr>
          <w:rFonts w:asciiTheme="minorHAnsi" w:hAnsiTheme="minorHAnsi"/>
        </w:rPr>
        <w:t>Medications prescribed elsewhere e.g. hospitals or special clinics</w:t>
      </w:r>
    </w:p>
    <w:p w:rsidR="001F4DBF" w:rsidRPr="00655D2B" w:rsidRDefault="001F4DBF" w:rsidP="001F4DBF">
      <w:pPr>
        <w:pStyle w:val="ListParagraph"/>
        <w:widowControl w:val="0"/>
        <w:numPr>
          <w:ilvl w:val="0"/>
          <w:numId w:val="3"/>
        </w:numPr>
        <w:autoSpaceDE w:val="0"/>
        <w:autoSpaceDN w:val="0"/>
        <w:adjustRightInd w:val="0"/>
        <w:spacing w:after="0"/>
        <w:textboxTightWrap w:val="none"/>
        <w:rPr>
          <w:rFonts w:asciiTheme="minorHAnsi" w:hAnsiTheme="minorHAnsi"/>
        </w:rPr>
      </w:pPr>
      <w:r w:rsidRPr="00655D2B">
        <w:rPr>
          <w:rFonts w:asciiTheme="minorHAnsi" w:hAnsiTheme="minorHAnsi"/>
        </w:rPr>
        <w:t>OTC (Over The Counter) drugs taken by the patient</w:t>
      </w:r>
    </w:p>
    <w:bookmarkStart w:id="42" w:name="BKM_11B9F378_42E9_4d84_81C0_4A5E29ED1E74"/>
    <w:bookmarkEnd w:id="39"/>
    <w:p w:rsidR="001F4DBF" w:rsidRDefault="0065109F" w:rsidP="0057741D">
      <w:pPr>
        <w:pStyle w:val="Heading2"/>
      </w:pPr>
      <w:r>
        <w:rPr>
          <w:color w:val="auto"/>
          <w:sz w:val="20"/>
          <w:szCs w:val="20"/>
        </w:rPr>
        <w:fldChar w:fldCharType="begin" w:fldLock="1"/>
      </w:r>
      <w:r w:rsidR="001F4DBF">
        <w:rPr>
          <w:color w:val="auto"/>
          <w:sz w:val="20"/>
          <w:szCs w:val="20"/>
        </w:rPr>
        <w:instrText xml:space="preserve">MERGEFIELD </w:instrText>
      </w:r>
      <w:r w:rsidR="001F4DBF">
        <w:instrText>Element.Name</w:instrText>
      </w:r>
      <w:r>
        <w:rPr>
          <w:color w:val="auto"/>
          <w:sz w:val="20"/>
          <w:szCs w:val="20"/>
        </w:rPr>
        <w:fldChar w:fldCharType="separate"/>
      </w:r>
      <w:bookmarkStart w:id="43" w:name="_Toc437249502"/>
      <w:bookmarkStart w:id="44" w:name="_Toc285446643"/>
      <w:r w:rsidR="001F4DBF">
        <w:t>Discontinued Repeat Medications</w:t>
      </w:r>
      <w:bookmarkEnd w:id="43"/>
      <w:bookmarkEnd w:id="44"/>
      <w:r>
        <w:rPr>
          <w:color w:val="auto"/>
          <w:sz w:val="20"/>
          <w:szCs w:val="20"/>
        </w:rPr>
        <w:fldChar w:fldCharType="end"/>
      </w:r>
    </w:p>
    <w:p w:rsidR="001F4DBF" w:rsidRPr="00655D2B" w:rsidRDefault="0065109F" w:rsidP="001F4DBF">
      <w:pPr>
        <w:pStyle w:val="ListParagraph"/>
        <w:widowControl w:val="0"/>
        <w:numPr>
          <w:ilvl w:val="0"/>
          <w:numId w:val="3"/>
        </w:numPr>
        <w:autoSpaceDE w:val="0"/>
        <w:autoSpaceDN w:val="0"/>
        <w:adjustRightInd w:val="0"/>
        <w:spacing w:after="0"/>
        <w:textboxTightWrap w:val="none"/>
        <w:rPr>
          <w:rFonts w:asciiTheme="minorHAnsi" w:hAnsiTheme="minorHAnsi"/>
        </w:rPr>
      </w:pPr>
      <w:r w:rsidRPr="00655D2B">
        <w:rPr>
          <w:rFonts w:asciiTheme="minorHAnsi" w:hAnsiTheme="minorHAnsi"/>
          <w:bCs/>
        </w:rPr>
        <w:fldChar w:fldCharType="begin" w:fldLock="1"/>
      </w:r>
      <w:r w:rsidR="001F4DBF" w:rsidRPr="00655D2B">
        <w:rPr>
          <w:rFonts w:asciiTheme="minorHAnsi" w:hAnsiTheme="minorHAnsi"/>
          <w:bCs/>
        </w:rPr>
        <w:instrText xml:space="preserve">MERGEFIELD </w:instrText>
      </w:r>
      <w:r w:rsidR="001F4DBF" w:rsidRPr="00655D2B">
        <w:rPr>
          <w:rFonts w:asciiTheme="minorHAnsi" w:hAnsiTheme="minorHAnsi"/>
        </w:rPr>
        <w:instrText>Element.Notes</w:instrText>
      </w:r>
      <w:r w:rsidRPr="00655D2B">
        <w:rPr>
          <w:rFonts w:asciiTheme="minorHAnsi" w:hAnsiTheme="minorHAnsi"/>
          <w:bCs/>
        </w:rPr>
        <w:fldChar w:fldCharType="end"/>
      </w:r>
      <w:r w:rsidR="001F4DBF" w:rsidRPr="00655D2B">
        <w:rPr>
          <w:rFonts w:asciiTheme="minorHAnsi" w:hAnsiTheme="minorHAnsi"/>
          <w:bCs/>
        </w:rPr>
        <w:t>A</w:t>
      </w:r>
      <w:r w:rsidR="001F4DBF" w:rsidRPr="00655D2B">
        <w:rPr>
          <w:rFonts w:asciiTheme="minorHAnsi" w:hAnsiTheme="minorHAnsi"/>
        </w:rPr>
        <w:t>ll repeat medications and repeat dispenses which have been discontinued within 6 months</w:t>
      </w:r>
    </w:p>
    <w:p w:rsidR="001F4DBF" w:rsidRPr="00655D2B" w:rsidRDefault="001F4DBF" w:rsidP="001F4DBF">
      <w:pPr>
        <w:pStyle w:val="ListParagraph"/>
        <w:widowControl w:val="0"/>
        <w:numPr>
          <w:ilvl w:val="0"/>
          <w:numId w:val="3"/>
        </w:numPr>
        <w:autoSpaceDE w:val="0"/>
        <w:autoSpaceDN w:val="0"/>
        <w:adjustRightInd w:val="0"/>
        <w:spacing w:after="0"/>
        <w:textboxTightWrap w:val="none"/>
        <w:rPr>
          <w:rFonts w:asciiTheme="minorHAnsi" w:hAnsiTheme="minorHAnsi"/>
        </w:rPr>
      </w:pPr>
      <w:r w:rsidRPr="00655D2B">
        <w:rPr>
          <w:rFonts w:asciiTheme="minorHAnsi" w:hAnsiTheme="minorHAnsi"/>
        </w:rPr>
        <w:t>Medications prescribed elsewhere e.g. hospitals or special clinics</w:t>
      </w:r>
    </w:p>
    <w:p w:rsidR="001F4DBF" w:rsidRPr="00655D2B" w:rsidRDefault="001F4DBF" w:rsidP="001F4DBF">
      <w:pPr>
        <w:pStyle w:val="ListParagraph"/>
        <w:widowControl w:val="0"/>
        <w:numPr>
          <w:ilvl w:val="0"/>
          <w:numId w:val="3"/>
        </w:numPr>
        <w:autoSpaceDE w:val="0"/>
        <w:autoSpaceDN w:val="0"/>
        <w:adjustRightInd w:val="0"/>
        <w:spacing w:after="0"/>
        <w:textboxTightWrap w:val="none"/>
        <w:rPr>
          <w:rFonts w:asciiTheme="minorHAnsi" w:hAnsiTheme="minorHAnsi"/>
        </w:rPr>
      </w:pPr>
      <w:r w:rsidRPr="00655D2B">
        <w:rPr>
          <w:rFonts w:asciiTheme="minorHAnsi" w:hAnsiTheme="minorHAnsi"/>
        </w:rPr>
        <w:t>OTC (Over The Counter) drugs taken by the patient</w:t>
      </w:r>
      <w:bookmarkEnd w:id="0"/>
      <w:bookmarkEnd w:id="42"/>
    </w:p>
    <w:sectPr w:rsidR="001F4DBF" w:rsidRPr="00655D2B" w:rsidSect="00360A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D51" w:rsidRDefault="00C00D51" w:rsidP="00507B30">
      <w:pPr>
        <w:spacing w:line="240" w:lineRule="auto"/>
      </w:pPr>
      <w:r>
        <w:separator/>
      </w:r>
    </w:p>
  </w:endnote>
  <w:endnote w:type="continuationSeparator" w:id="0">
    <w:p w:rsidR="00C00D51" w:rsidRDefault="00C00D51" w:rsidP="00507B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D51" w:rsidRDefault="00C00D51" w:rsidP="00507B30">
      <w:pPr>
        <w:spacing w:line="240" w:lineRule="auto"/>
      </w:pPr>
      <w:r>
        <w:separator/>
      </w:r>
    </w:p>
  </w:footnote>
  <w:footnote w:type="continuationSeparator" w:id="0">
    <w:p w:rsidR="00C00D51" w:rsidRDefault="00C00D51" w:rsidP="00507B3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4D3C"/>
    <w:multiLevelType w:val="hybridMultilevel"/>
    <w:tmpl w:val="6BC87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123D1B"/>
    <w:multiLevelType w:val="hybridMultilevel"/>
    <w:tmpl w:val="AEBAC098"/>
    <w:lvl w:ilvl="0" w:tplc="5CE2C860">
      <w:start w:val="3"/>
      <w:numFmt w:val="bullet"/>
      <w:lvlText w:val=""/>
      <w:lvlJc w:val="left"/>
      <w:pPr>
        <w:ind w:left="1440" w:hanging="360"/>
      </w:pPr>
      <w:rPr>
        <w:rFonts w:ascii="Symbol" w:eastAsiaTheme="minorEastAsia"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90707D4"/>
    <w:multiLevelType w:val="hybridMultilevel"/>
    <w:tmpl w:val="FDA65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356CC3"/>
    <w:multiLevelType w:val="hybridMultilevel"/>
    <w:tmpl w:val="68589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733031"/>
    <w:multiLevelType w:val="hybridMultilevel"/>
    <w:tmpl w:val="21C86F64"/>
    <w:lvl w:ilvl="0" w:tplc="35B01410">
      <w:numFmt w:val="bullet"/>
      <w:lvlText w:val=""/>
      <w:lvlJc w:val="left"/>
      <w:pPr>
        <w:ind w:left="720" w:hanging="360"/>
      </w:pPr>
      <w:rPr>
        <w:rFonts w:ascii="Symbol" w:eastAsiaTheme="majorEastAsia"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7C6E3F"/>
    <w:multiLevelType w:val="hybridMultilevel"/>
    <w:tmpl w:val="88C2E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3235E6"/>
    <w:multiLevelType w:val="hybridMultilevel"/>
    <w:tmpl w:val="2314F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45046B"/>
    <w:multiLevelType w:val="hybridMultilevel"/>
    <w:tmpl w:val="4CA25CB0"/>
    <w:lvl w:ilvl="0" w:tplc="6B5644D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8A3243"/>
    <w:multiLevelType w:val="hybridMultilevel"/>
    <w:tmpl w:val="24D8FBEA"/>
    <w:lvl w:ilvl="0" w:tplc="6B5644D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C1A1ECE"/>
    <w:multiLevelType w:val="hybridMultilevel"/>
    <w:tmpl w:val="05F25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F4E7912"/>
    <w:multiLevelType w:val="hybridMultilevel"/>
    <w:tmpl w:val="DD48C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12B419C"/>
    <w:multiLevelType w:val="hybridMultilevel"/>
    <w:tmpl w:val="9114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
  </w:num>
  <w:num w:numId="4">
    <w:abstractNumId w:val="8"/>
  </w:num>
  <w:num w:numId="5">
    <w:abstractNumId w:val="4"/>
  </w:num>
  <w:num w:numId="6">
    <w:abstractNumId w:val="11"/>
  </w:num>
  <w:num w:numId="7">
    <w:abstractNumId w:val="7"/>
  </w:num>
  <w:num w:numId="8">
    <w:abstractNumId w:val="5"/>
  </w:num>
  <w:num w:numId="9">
    <w:abstractNumId w:val="10"/>
  </w:num>
  <w:num w:numId="10">
    <w:abstractNumId w:val="0"/>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78E"/>
    <w:rsid w:val="00002AF3"/>
    <w:rsid w:val="00021281"/>
    <w:rsid w:val="00034C86"/>
    <w:rsid w:val="000364EF"/>
    <w:rsid w:val="00057CB5"/>
    <w:rsid w:val="00075688"/>
    <w:rsid w:val="000772D0"/>
    <w:rsid w:val="000775AD"/>
    <w:rsid w:val="00080040"/>
    <w:rsid w:val="00092776"/>
    <w:rsid w:val="000953DC"/>
    <w:rsid w:val="000A0E9E"/>
    <w:rsid w:val="000A2D59"/>
    <w:rsid w:val="000A59DE"/>
    <w:rsid w:val="000A746D"/>
    <w:rsid w:val="000C670A"/>
    <w:rsid w:val="000D1CED"/>
    <w:rsid w:val="000D57C3"/>
    <w:rsid w:val="000D6D58"/>
    <w:rsid w:val="000E0A52"/>
    <w:rsid w:val="000F67DE"/>
    <w:rsid w:val="001217B8"/>
    <w:rsid w:val="00123CA7"/>
    <w:rsid w:val="00124C20"/>
    <w:rsid w:val="00134C67"/>
    <w:rsid w:val="001440A4"/>
    <w:rsid w:val="00145818"/>
    <w:rsid w:val="00155A0D"/>
    <w:rsid w:val="001560BF"/>
    <w:rsid w:val="001604A3"/>
    <w:rsid w:val="00167F85"/>
    <w:rsid w:val="001852CF"/>
    <w:rsid w:val="001913F8"/>
    <w:rsid w:val="00193C37"/>
    <w:rsid w:val="00193FC7"/>
    <w:rsid w:val="001A468F"/>
    <w:rsid w:val="001A4BAD"/>
    <w:rsid w:val="001A5E91"/>
    <w:rsid w:val="001C5090"/>
    <w:rsid w:val="001C6BD4"/>
    <w:rsid w:val="001D7120"/>
    <w:rsid w:val="001D7373"/>
    <w:rsid w:val="001D7B4A"/>
    <w:rsid w:val="001F18B7"/>
    <w:rsid w:val="001F37B1"/>
    <w:rsid w:val="001F4DBF"/>
    <w:rsid w:val="00211314"/>
    <w:rsid w:val="00211F77"/>
    <w:rsid w:val="00212D6A"/>
    <w:rsid w:val="00221FDE"/>
    <w:rsid w:val="00257E76"/>
    <w:rsid w:val="00266ADC"/>
    <w:rsid w:val="00266C93"/>
    <w:rsid w:val="002829F9"/>
    <w:rsid w:val="00293FAB"/>
    <w:rsid w:val="00294262"/>
    <w:rsid w:val="00294B09"/>
    <w:rsid w:val="002A61B7"/>
    <w:rsid w:val="002B3699"/>
    <w:rsid w:val="002B7356"/>
    <w:rsid w:val="002C74F6"/>
    <w:rsid w:val="002D574A"/>
    <w:rsid w:val="002E3DEA"/>
    <w:rsid w:val="002E5215"/>
    <w:rsid w:val="002E52F8"/>
    <w:rsid w:val="002E76D6"/>
    <w:rsid w:val="002F05BE"/>
    <w:rsid w:val="00346286"/>
    <w:rsid w:val="003553BB"/>
    <w:rsid w:val="00360A1D"/>
    <w:rsid w:val="003667C7"/>
    <w:rsid w:val="00366ECD"/>
    <w:rsid w:val="003670C2"/>
    <w:rsid w:val="0037482B"/>
    <w:rsid w:val="00382740"/>
    <w:rsid w:val="003877F3"/>
    <w:rsid w:val="00387917"/>
    <w:rsid w:val="0039122F"/>
    <w:rsid w:val="00394DA6"/>
    <w:rsid w:val="003A69AF"/>
    <w:rsid w:val="003B04EC"/>
    <w:rsid w:val="003C5954"/>
    <w:rsid w:val="003C7C30"/>
    <w:rsid w:val="003E317F"/>
    <w:rsid w:val="003F3165"/>
    <w:rsid w:val="00401763"/>
    <w:rsid w:val="0041222D"/>
    <w:rsid w:val="004130BB"/>
    <w:rsid w:val="00415EB5"/>
    <w:rsid w:val="00416D1C"/>
    <w:rsid w:val="00424929"/>
    <w:rsid w:val="00435A52"/>
    <w:rsid w:val="004424B7"/>
    <w:rsid w:val="00447CA6"/>
    <w:rsid w:val="00462842"/>
    <w:rsid w:val="0046591E"/>
    <w:rsid w:val="00467F3E"/>
    <w:rsid w:val="00475E7A"/>
    <w:rsid w:val="004A280B"/>
    <w:rsid w:val="004A6C8C"/>
    <w:rsid w:val="004B5097"/>
    <w:rsid w:val="004B6C9B"/>
    <w:rsid w:val="004E6C48"/>
    <w:rsid w:val="004F787E"/>
    <w:rsid w:val="00500727"/>
    <w:rsid w:val="00500ACB"/>
    <w:rsid w:val="00507B30"/>
    <w:rsid w:val="0051038C"/>
    <w:rsid w:val="005205D3"/>
    <w:rsid w:val="005267F3"/>
    <w:rsid w:val="00554541"/>
    <w:rsid w:val="00564C28"/>
    <w:rsid w:val="005738B2"/>
    <w:rsid w:val="0057741D"/>
    <w:rsid w:val="00581D45"/>
    <w:rsid w:val="00583A6E"/>
    <w:rsid w:val="0059004C"/>
    <w:rsid w:val="005937A9"/>
    <w:rsid w:val="00594955"/>
    <w:rsid w:val="00596DC9"/>
    <w:rsid w:val="005A2D79"/>
    <w:rsid w:val="005A478E"/>
    <w:rsid w:val="005B497F"/>
    <w:rsid w:val="005B5300"/>
    <w:rsid w:val="005B6F30"/>
    <w:rsid w:val="005D0F92"/>
    <w:rsid w:val="005D22E4"/>
    <w:rsid w:val="005E048B"/>
    <w:rsid w:val="005E332E"/>
    <w:rsid w:val="005E5DB3"/>
    <w:rsid w:val="005F2CF7"/>
    <w:rsid w:val="00603AC2"/>
    <w:rsid w:val="00606FA2"/>
    <w:rsid w:val="0061376D"/>
    <w:rsid w:val="00634154"/>
    <w:rsid w:val="006372D5"/>
    <w:rsid w:val="00646C44"/>
    <w:rsid w:val="0065109F"/>
    <w:rsid w:val="00655D2B"/>
    <w:rsid w:val="006611AD"/>
    <w:rsid w:val="00676445"/>
    <w:rsid w:val="00677C6B"/>
    <w:rsid w:val="006955A3"/>
    <w:rsid w:val="006A23E7"/>
    <w:rsid w:val="006A62A7"/>
    <w:rsid w:val="006B43D4"/>
    <w:rsid w:val="006B6F97"/>
    <w:rsid w:val="006C2641"/>
    <w:rsid w:val="006C33F2"/>
    <w:rsid w:val="006C37DF"/>
    <w:rsid w:val="006C692B"/>
    <w:rsid w:val="006D6EDD"/>
    <w:rsid w:val="006D798B"/>
    <w:rsid w:val="006E7BA2"/>
    <w:rsid w:val="006F1669"/>
    <w:rsid w:val="007023D0"/>
    <w:rsid w:val="00704006"/>
    <w:rsid w:val="00705112"/>
    <w:rsid w:val="00705178"/>
    <w:rsid w:val="007133FD"/>
    <w:rsid w:val="00713956"/>
    <w:rsid w:val="007164A0"/>
    <w:rsid w:val="0073697C"/>
    <w:rsid w:val="007539EB"/>
    <w:rsid w:val="007645E7"/>
    <w:rsid w:val="00766245"/>
    <w:rsid w:val="00766867"/>
    <w:rsid w:val="0078195B"/>
    <w:rsid w:val="00781DC8"/>
    <w:rsid w:val="007910A3"/>
    <w:rsid w:val="0079303E"/>
    <w:rsid w:val="0079758D"/>
    <w:rsid w:val="007A5284"/>
    <w:rsid w:val="007B0B61"/>
    <w:rsid w:val="007B2F42"/>
    <w:rsid w:val="007B666F"/>
    <w:rsid w:val="007C064F"/>
    <w:rsid w:val="007D1822"/>
    <w:rsid w:val="007D62AA"/>
    <w:rsid w:val="007E2F52"/>
    <w:rsid w:val="00813B0D"/>
    <w:rsid w:val="008257F6"/>
    <w:rsid w:val="008265D1"/>
    <w:rsid w:val="00830198"/>
    <w:rsid w:val="0083103B"/>
    <w:rsid w:val="008333F8"/>
    <w:rsid w:val="0083386C"/>
    <w:rsid w:val="00840EB2"/>
    <w:rsid w:val="00842359"/>
    <w:rsid w:val="0084390D"/>
    <w:rsid w:val="008447DA"/>
    <w:rsid w:val="008505C3"/>
    <w:rsid w:val="00850F30"/>
    <w:rsid w:val="00852368"/>
    <w:rsid w:val="00875A55"/>
    <w:rsid w:val="00877B3B"/>
    <w:rsid w:val="00884C28"/>
    <w:rsid w:val="0089394E"/>
    <w:rsid w:val="008A0864"/>
    <w:rsid w:val="008C430D"/>
    <w:rsid w:val="008D30C1"/>
    <w:rsid w:val="008D6E56"/>
    <w:rsid w:val="008D7FBC"/>
    <w:rsid w:val="008E4FE7"/>
    <w:rsid w:val="008F4A37"/>
    <w:rsid w:val="008F7065"/>
    <w:rsid w:val="0090719D"/>
    <w:rsid w:val="009110F8"/>
    <w:rsid w:val="00912091"/>
    <w:rsid w:val="009179E8"/>
    <w:rsid w:val="00921B8A"/>
    <w:rsid w:val="00925B93"/>
    <w:rsid w:val="00931DAF"/>
    <w:rsid w:val="00933F75"/>
    <w:rsid w:val="00950615"/>
    <w:rsid w:val="00951DFB"/>
    <w:rsid w:val="00953347"/>
    <w:rsid w:val="0095613B"/>
    <w:rsid w:val="00956585"/>
    <w:rsid w:val="009622B4"/>
    <w:rsid w:val="00973111"/>
    <w:rsid w:val="009802DD"/>
    <w:rsid w:val="00983D17"/>
    <w:rsid w:val="009853FB"/>
    <w:rsid w:val="009A480D"/>
    <w:rsid w:val="009E3E45"/>
    <w:rsid w:val="009E7671"/>
    <w:rsid w:val="009F6537"/>
    <w:rsid w:val="00A37A07"/>
    <w:rsid w:val="00A41421"/>
    <w:rsid w:val="00A42B2E"/>
    <w:rsid w:val="00A42DB4"/>
    <w:rsid w:val="00A52DCB"/>
    <w:rsid w:val="00A535C1"/>
    <w:rsid w:val="00A608BB"/>
    <w:rsid w:val="00A6403B"/>
    <w:rsid w:val="00A7605C"/>
    <w:rsid w:val="00A761A8"/>
    <w:rsid w:val="00A955D0"/>
    <w:rsid w:val="00A967E3"/>
    <w:rsid w:val="00A96BFF"/>
    <w:rsid w:val="00A975A6"/>
    <w:rsid w:val="00AA1EDC"/>
    <w:rsid w:val="00AB329B"/>
    <w:rsid w:val="00AD03A2"/>
    <w:rsid w:val="00AD6DD6"/>
    <w:rsid w:val="00AE0335"/>
    <w:rsid w:val="00AE4B62"/>
    <w:rsid w:val="00AE7B5E"/>
    <w:rsid w:val="00AF105F"/>
    <w:rsid w:val="00AF2D28"/>
    <w:rsid w:val="00B024B2"/>
    <w:rsid w:val="00B11A0E"/>
    <w:rsid w:val="00B166AA"/>
    <w:rsid w:val="00B1671B"/>
    <w:rsid w:val="00B25801"/>
    <w:rsid w:val="00B37627"/>
    <w:rsid w:val="00B41874"/>
    <w:rsid w:val="00B42E06"/>
    <w:rsid w:val="00B576B8"/>
    <w:rsid w:val="00B666A6"/>
    <w:rsid w:val="00B70FA9"/>
    <w:rsid w:val="00B75441"/>
    <w:rsid w:val="00B8405C"/>
    <w:rsid w:val="00B87AB6"/>
    <w:rsid w:val="00B91D6F"/>
    <w:rsid w:val="00BA58BA"/>
    <w:rsid w:val="00BB22A8"/>
    <w:rsid w:val="00BC0DFF"/>
    <w:rsid w:val="00BD4A2F"/>
    <w:rsid w:val="00BD7C78"/>
    <w:rsid w:val="00BE05C0"/>
    <w:rsid w:val="00BE21D9"/>
    <w:rsid w:val="00C00D51"/>
    <w:rsid w:val="00C034DA"/>
    <w:rsid w:val="00C03CAC"/>
    <w:rsid w:val="00C06B7D"/>
    <w:rsid w:val="00C07676"/>
    <w:rsid w:val="00C231A7"/>
    <w:rsid w:val="00C55E1A"/>
    <w:rsid w:val="00C6220A"/>
    <w:rsid w:val="00C70536"/>
    <w:rsid w:val="00C70F56"/>
    <w:rsid w:val="00C820F1"/>
    <w:rsid w:val="00C86281"/>
    <w:rsid w:val="00CB4D4E"/>
    <w:rsid w:val="00CD23CA"/>
    <w:rsid w:val="00CE0593"/>
    <w:rsid w:val="00CE1114"/>
    <w:rsid w:val="00CE2FD6"/>
    <w:rsid w:val="00CF0F75"/>
    <w:rsid w:val="00D03C20"/>
    <w:rsid w:val="00D10724"/>
    <w:rsid w:val="00D10E04"/>
    <w:rsid w:val="00D21394"/>
    <w:rsid w:val="00D403E7"/>
    <w:rsid w:val="00D465E6"/>
    <w:rsid w:val="00D60ECF"/>
    <w:rsid w:val="00D61FCD"/>
    <w:rsid w:val="00D66609"/>
    <w:rsid w:val="00D67143"/>
    <w:rsid w:val="00D74A45"/>
    <w:rsid w:val="00DA56D8"/>
    <w:rsid w:val="00DA6ABE"/>
    <w:rsid w:val="00DA6DA3"/>
    <w:rsid w:val="00DB0E72"/>
    <w:rsid w:val="00DB771F"/>
    <w:rsid w:val="00DD72DF"/>
    <w:rsid w:val="00DE05A8"/>
    <w:rsid w:val="00DE0D6E"/>
    <w:rsid w:val="00DF04A9"/>
    <w:rsid w:val="00DF78D9"/>
    <w:rsid w:val="00E21685"/>
    <w:rsid w:val="00E21B06"/>
    <w:rsid w:val="00E23973"/>
    <w:rsid w:val="00E25D0E"/>
    <w:rsid w:val="00E26A00"/>
    <w:rsid w:val="00E600AA"/>
    <w:rsid w:val="00E71F23"/>
    <w:rsid w:val="00E745FB"/>
    <w:rsid w:val="00E75453"/>
    <w:rsid w:val="00E93C8E"/>
    <w:rsid w:val="00EA2C78"/>
    <w:rsid w:val="00EA3549"/>
    <w:rsid w:val="00EB60D7"/>
    <w:rsid w:val="00EB7BD1"/>
    <w:rsid w:val="00EC4FDF"/>
    <w:rsid w:val="00EC774C"/>
    <w:rsid w:val="00EE79C4"/>
    <w:rsid w:val="00F2441A"/>
    <w:rsid w:val="00F33064"/>
    <w:rsid w:val="00F739DA"/>
    <w:rsid w:val="00F97B22"/>
    <w:rsid w:val="00FA28DC"/>
    <w:rsid w:val="00FA38CF"/>
    <w:rsid w:val="00FA553D"/>
    <w:rsid w:val="00FA63DE"/>
    <w:rsid w:val="00FB33B0"/>
    <w:rsid w:val="00FC2165"/>
    <w:rsid w:val="00FF01AA"/>
    <w:rsid w:val="00FF2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314"/>
  </w:style>
  <w:style w:type="paragraph" w:styleId="Heading1">
    <w:name w:val="heading 1"/>
    <w:basedOn w:val="Normal"/>
    <w:next w:val="Normal"/>
    <w:link w:val="Heading1Char"/>
    <w:uiPriority w:val="9"/>
    <w:qFormat/>
    <w:rsid w:val="008310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3103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4DB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F4DB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F4DB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478E"/>
    <w:pPr>
      <w:spacing w:after="140" w:line="240" w:lineRule="auto"/>
      <w:ind w:left="720"/>
      <w:contextualSpacing/>
      <w:textboxTightWrap w:val="allLines"/>
    </w:pPr>
    <w:rPr>
      <w:rFonts w:ascii="Arial" w:eastAsia="Times New Roman" w:hAnsi="Arial" w:cs="Times New Roman"/>
      <w:sz w:val="24"/>
      <w:szCs w:val="24"/>
      <w:lang w:eastAsia="en-GB"/>
    </w:rPr>
  </w:style>
  <w:style w:type="character" w:customStyle="1" w:styleId="Heading2Char">
    <w:name w:val="Heading 2 Char"/>
    <w:basedOn w:val="DefaultParagraphFont"/>
    <w:link w:val="Heading2"/>
    <w:uiPriority w:val="9"/>
    <w:rsid w:val="0083103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3103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A746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F4DBF"/>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1F4DBF"/>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1F4DBF"/>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581D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D45"/>
    <w:rPr>
      <w:rFonts w:ascii="Tahoma" w:hAnsi="Tahoma" w:cs="Tahoma"/>
      <w:sz w:val="16"/>
      <w:szCs w:val="16"/>
    </w:rPr>
  </w:style>
  <w:style w:type="character" w:styleId="Hyperlink">
    <w:name w:val="Hyperlink"/>
    <w:basedOn w:val="DefaultParagraphFont"/>
    <w:uiPriority w:val="99"/>
    <w:unhideWhenUsed/>
    <w:rsid w:val="006A23E7"/>
    <w:rPr>
      <w:color w:val="0000FF"/>
      <w:u w:val="single"/>
    </w:rPr>
  </w:style>
  <w:style w:type="paragraph" w:styleId="Header">
    <w:name w:val="header"/>
    <w:basedOn w:val="Normal"/>
    <w:link w:val="HeaderChar"/>
    <w:uiPriority w:val="99"/>
    <w:semiHidden/>
    <w:unhideWhenUsed/>
    <w:rsid w:val="00507B30"/>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507B30"/>
  </w:style>
  <w:style w:type="paragraph" w:styleId="Footer">
    <w:name w:val="footer"/>
    <w:basedOn w:val="Normal"/>
    <w:link w:val="FooterChar"/>
    <w:uiPriority w:val="99"/>
    <w:semiHidden/>
    <w:unhideWhenUsed/>
    <w:rsid w:val="00507B30"/>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507B30"/>
  </w:style>
  <w:style w:type="paragraph" w:styleId="TOC2">
    <w:name w:val="toc 2"/>
    <w:basedOn w:val="Normal"/>
    <w:next w:val="Normal"/>
    <w:autoRedefine/>
    <w:uiPriority w:val="39"/>
    <w:unhideWhenUsed/>
    <w:rsid w:val="002D574A"/>
    <w:pPr>
      <w:spacing w:after="100"/>
      <w:ind w:left="220"/>
    </w:pPr>
  </w:style>
  <w:style w:type="paragraph" w:styleId="TOC3">
    <w:name w:val="toc 3"/>
    <w:basedOn w:val="Normal"/>
    <w:next w:val="Normal"/>
    <w:autoRedefine/>
    <w:uiPriority w:val="39"/>
    <w:unhideWhenUsed/>
    <w:rsid w:val="002D574A"/>
    <w:pPr>
      <w:spacing w:after="100"/>
      <w:ind w:left="440"/>
    </w:pPr>
  </w:style>
  <w:style w:type="paragraph" w:styleId="TOC1">
    <w:name w:val="toc 1"/>
    <w:basedOn w:val="Normal"/>
    <w:next w:val="Normal"/>
    <w:autoRedefine/>
    <w:uiPriority w:val="39"/>
    <w:unhideWhenUsed/>
    <w:rsid w:val="002D574A"/>
    <w:pPr>
      <w:spacing w:after="100"/>
    </w:pPr>
  </w:style>
  <w:style w:type="paragraph" w:styleId="TOC5">
    <w:name w:val="toc 5"/>
    <w:basedOn w:val="Normal"/>
    <w:next w:val="Normal"/>
    <w:autoRedefine/>
    <w:uiPriority w:val="39"/>
    <w:unhideWhenUsed/>
    <w:rsid w:val="002D574A"/>
    <w:pPr>
      <w:spacing w:after="100"/>
      <w:ind w:left="8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314"/>
  </w:style>
  <w:style w:type="paragraph" w:styleId="Heading1">
    <w:name w:val="heading 1"/>
    <w:basedOn w:val="Normal"/>
    <w:next w:val="Normal"/>
    <w:link w:val="Heading1Char"/>
    <w:uiPriority w:val="9"/>
    <w:qFormat/>
    <w:rsid w:val="008310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3103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4DB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F4DB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F4DB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478E"/>
    <w:pPr>
      <w:spacing w:after="140" w:line="240" w:lineRule="auto"/>
      <w:ind w:left="720"/>
      <w:contextualSpacing/>
      <w:textboxTightWrap w:val="allLines"/>
    </w:pPr>
    <w:rPr>
      <w:rFonts w:ascii="Arial" w:eastAsia="Times New Roman" w:hAnsi="Arial" w:cs="Times New Roman"/>
      <w:sz w:val="24"/>
      <w:szCs w:val="24"/>
      <w:lang w:eastAsia="en-GB"/>
    </w:rPr>
  </w:style>
  <w:style w:type="character" w:customStyle="1" w:styleId="Heading2Char">
    <w:name w:val="Heading 2 Char"/>
    <w:basedOn w:val="DefaultParagraphFont"/>
    <w:link w:val="Heading2"/>
    <w:uiPriority w:val="9"/>
    <w:rsid w:val="0083103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3103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A746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F4DBF"/>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1F4DBF"/>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1F4DBF"/>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581D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D45"/>
    <w:rPr>
      <w:rFonts w:ascii="Tahoma" w:hAnsi="Tahoma" w:cs="Tahoma"/>
      <w:sz w:val="16"/>
      <w:szCs w:val="16"/>
    </w:rPr>
  </w:style>
  <w:style w:type="character" w:styleId="Hyperlink">
    <w:name w:val="Hyperlink"/>
    <w:basedOn w:val="DefaultParagraphFont"/>
    <w:uiPriority w:val="99"/>
    <w:unhideWhenUsed/>
    <w:rsid w:val="006A23E7"/>
    <w:rPr>
      <w:color w:val="0000FF"/>
      <w:u w:val="single"/>
    </w:rPr>
  </w:style>
  <w:style w:type="paragraph" w:styleId="Header">
    <w:name w:val="header"/>
    <w:basedOn w:val="Normal"/>
    <w:link w:val="HeaderChar"/>
    <w:uiPriority w:val="99"/>
    <w:semiHidden/>
    <w:unhideWhenUsed/>
    <w:rsid w:val="00507B30"/>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507B30"/>
  </w:style>
  <w:style w:type="paragraph" w:styleId="Footer">
    <w:name w:val="footer"/>
    <w:basedOn w:val="Normal"/>
    <w:link w:val="FooterChar"/>
    <w:uiPriority w:val="99"/>
    <w:semiHidden/>
    <w:unhideWhenUsed/>
    <w:rsid w:val="00507B30"/>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507B30"/>
  </w:style>
  <w:style w:type="paragraph" w:styleId="TOC2">
    <w:name w:val="toc 2"/>
    <w:basedOn w:val="Normal"/>
    <w:next w:val="Normal"/>
    <w:autoRedefine/>
    <w:uiPriority w:val="39"/>
    <w:unhideWhenUsed/>
    <w:rsid w:val="002D574A"/>
    <w:pPr>
      <w:spacing w:after="100"/>
      <w:ind w:left="220"/>
    </w:pPr>
  </w:style>
  <w:style w:type="paragraph" w:styleId="TOC3">
    <w:name w:val="toc 3"/>
    <w:basedOn w:val="Normal"/>
    <w:next w:val="Normal"/>
    <w:autoRedefine/>
    <w:uiPriority w:val="39"/>
    <w:unhideWhenUsed/>
    <w:rsid w:val="002D574A"/>
    <w:pPr>
      <w:spacing w:after="100"/>
      <w:ind w:left="440"/>
    </w:pPr>
  </w:style>
  <w:style w:type="paragraph" w:styleId="TOC1">
    <w:name w:val="toc 1"/>
    <w:basedOn w:val="Normal"/>
    <w:next w:val="Normal"/>
    <w:autoRedefine/>
    <w:uiPriority w:val="39"/>
    <w:unhideWhenUsed/>
    <w:rsid w:val="002D574A"/>
    <w:pPr>
      <w:spacing w:after="100"/>
    </w:pPr>
  </w:style>
  <w:style w:type="paragraph" w:styleId="TOC5">
    <w:name w:val="toc 5"/>
    <w:basedOn w:val="Normal"/>
    <w:next w:val="Normal"/>
    <w:autoRedefine/>
    <w:uiPriority w:val="39"/>
    <w:unhideWhenUsed/>
    <w:rsid w:val="002D574A"/>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44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hewaiting-room.net" TargetMode="External"/><Relationship Id="rId18" Type="http://schemas.openxmlformats.org/officeDocument/2006/relationships/hyperlink" Target="http://www.thewaiting-room.net"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heWaitingRoom.net"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373799-0E73-4E34-9370-CA06F13CF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1927</Words>
  <Characters>10986</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NHS Devon</Company>
  <LinksUpToDate>false</LinksUpToDate>
  <CharactersWithSpaces>12888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dc:creator>
  <cp:lastModifiedBy>Windows User</cp:lastModifiedBy>
  <cp:revision>2</cp:revision>
  <cp:lastPrinted>2014-12-02T10:43:00Z</cp:lastPrinted>
  <dcterms:created xsi:type="dcterms:W3CDTF">2016-07-05T09:39:00Z</dcterms:created>
  <dcterms:modified xsi:type="dcterms:W3CDTF">2016-07-05T09:39:00Z</dcterms:modified>
</cp:coreProperties>
</file>